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3BA0" w14:textId="77777777" w:rsidR="0010537C" w:rsidRPr="00807456" w:rsidRDefault="0010537C" w:rsidP="00011472">
      <w:pPr>
        <w:pStyle w:val="Title"/>
        <w:rPr>
          <w:rFonts w:asciiTheme="minorHAnsi" w:hAnsiTheme="minorHAnsi" w:cstheme="minorHAnsi"/>
        </w:rPr>
      </w:pPr>
      <w:r w:rsidRPr="00807456">
        <w:rPr>
          <w:rFonts w:asciiTheme="minorHAnsi" w:hAnsiTheme="minorHAnsi" w:cstheme="minorHAnsi"/>
          <w:noProof/>
          <w:lang w:eastAsia="en-AU"/>
        </w:rPr>
        <w:drawing>
          <wp:anchor distT="0" distB="0" distL="114300" distR="114300" simplePos="0" relativeHeight="251670528" behindDoc="1" locked="0" layoutInCell="1" allowOverlap="1" wp14:anchorId="1B3A64AA" wp14:editId="2A34989D">
            <wp:simplePos x="0" y="0"/>
            <wp:positionH relativeFrom="column">
              <wp:posOffset>-88900</wp:posOffset>
            </wp:positionH>
            <wp:positionV relativeFrom="paragraph">
              <wp:posOffset>-165999</wp:posOffset>
            </wp:positionV>
            <wp:extent cx="990000" cy="1119600"/>
            <wp:effectExtent l="0" t="0" r="635" b="4445"/>
            <wp:wrapNone/>
            <wp:docPr id="14" name="Picture 14" descr="C:\Users\chris.brindley\Desktop\BA\Branding\Logo\CMYK\Red Shie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brindley\Desktop\BA\Branding\Logo\CMYK\Red Shield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000" cy="111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456">
        <w:rPr>
          <w:rFonts w:asciiTheme="minorHAnsi" w:hAnsiTheme="minorHAnsi" w:cstheme="minorHAnsi"/>
        </w:rPr>
        <w:t>Code of Conduct Standard</w:t>
      </w:r>
    </w:p>
    <w:sdt>
      <w:sdtPr>
        <w:rPr>
          <w:rFonts w:asciiTheme="minorHAnsi" w:eastAsiaTheme="minorHAnsi" w:hAnsiTheme="minorHAnsi" w:cstheme="minorHAnsi"/>
          <w:b w:val="0"/>
          <w:bCs w:val="0"/>
          <w:color w:val="auto"/>
          <w:sz w:val="20"/>
          <w:szCs w:val="22"/>
          <w:lang w:eastAsia="en-US"/>
        </w:rPr>
        <w:id w:val="-1829354822"/>
        <w:docPartObj>
          <w:docPartGallery w:val="Table of Contents"/>
          <w:docPartUnique/>
        </w:docPartObj>
      </w:sdtPr>
      <w:sdtEndPr>
        <w:rPr>
          <w:noProof/>
        </w:rPr>
      </w:sdtEndPr>
      <w:sdtContent>
        <w:p w14:paraId="2B793002" w14:textId="77777777" w:rsidR="0010537C" w:rsidRPr="00807456" w:rsidRDefault="0010537C" w:rsidP="00570F9D">
          <w:pPr>
            <w:pStyle w:val="TOCHeading"/>
            <w:spacing w:before="0" w:after="0"/>
            <w:rPr>
              <w:rFonts w:asciiTheme="minorHAnsi" w:hAnsiTheme="minorHAnsi" w:cstheme="minorHAnsi"/>
            </w:rPr>
          </w:pPr>
          <w:r w:rsidRPr="00807456">
            <w:rPr>
              <w:rFonts w:asciiTheme="minorHAnsi" w:hAnsiTheme="minorHAnsi" w:cstheme="minorHAnsi"/>
            </w:rPr>
            <w:t>Contents</w:t>
          </w:r>
        </w:p>
        <w:p w14:paraId="1B566F15" w14:textId="2E6C8E1B" w:rsidR="00983E9A" w:rsidRDefault="0010537C">
          <w:pPr>
            <w:pStyle w:val="TOC1"/>
            <w:rPr>
              <w:rFonts w:asciiTheme="minorHAnsi" w:eastAsiaTheme="minorEastAsia" w:hAnsiTheme="minorHAnsi"/>
              <w:noProof/>
              <w:sz w:val="22"/>
              <w:lang w:eastAsia="en-AU"/>
            </w:rPr>
          </w:pPr>
          <w:r w:rsidRPr="00807456">
            <w:rPr>
              <w:rFonts w:asciiTheme="minorHAnsi" w:hAnsiTheme="minorHAnsi" w:cstheme="minorHAnsi"/>
            </w:rPr>
            <w:fldChar w:fldCharType="begin"/>
          </w:r>
          <w:r w:rsidRPr="00807456">
            <w:rPr>
              <w:rFonts w:asciiTheme="minorHAnsi" w:hAnsiTheme="minorHAnsi" w:cstheme="minorHAnsi"/>
            </w:rPr>
            <w:instrText xml:space="preserve"> TOC \o "1-3" \h \z \u </w:instrText>
          </w:r>
          <w:r w:rsidRPr="00807456">
            <w:rPr>
              <w:rFonts w:asciiTheme="minorHAnsi" w:hAnsiTheme="minorHAnsi" w:cstheme="minorHAnsi"/>
            </w:rPr>
            <w:fldChar w:fldCharType="separate"/>
          </w:r>
          <w:hyperlink w:anchor="_Toc90560652" w:history="1">
            <w:r w:rsidR="00983E9A" w:rsidRPr="009A431F">
              <w:rPr>
                <w:rStyle w:val="Hyperlink"/>
                <w:rFonts w:cstheme="minorHAnsi"/>
                <w:noProof/>
              </w:rPr>
              <w:t>Definitions</w:t>
            </w:r>
            <w:r w:rsidR="00983E9A">
              <w:rPr>
                <w:noProof/>
                <w:webHidden/>
              </w:rPr>
              <w:tab/>
            </w:r>
            <w:r w:rsidR="00983E9A">
              <w:rPr>
                <w:noProof/>
                <w:webHidden/>
              </w:rPr>
              <w:fldChar w:fldCharType="begin"/>
            </w:r>
            <w:r w:rsidR="00983E9A">
              <w:rPr>
                <w:noProof/>
                <w:webHidden/>
              </w:rPr>
              <w:instrText xml:space="preserve"> PAGEREF _Toc90560652 \h </w:instrText>
            </w:r>
            <w:r w:rsidR="00983E9A">
              <w:rPr>
                <w:noProof/>
                <w:webHidden/>
              </w:rPr>
            </w:r>
            <w:r w:rsidR="00983E9A">
              <w:rPr>
                <w:noProof/>
                <w:webHidden/>
              </w:rPr>
              <w:fldChar w:fldCharType="separate"/>
            </w:r>
            <w:r w:rsidR="00983E9A">
              <w:rPr>
                <w:noProof/>
                <w:webHidden/>
              </w:rPr>
              <w:t>3</w:t>
            </w:r>
            <w:r w:rsidR="00983E9A">
              <w:rPr>
                <w:noProof/>
                <w:webHidden/>
              </w:rPr>
              <w:fldChar w:fldCharType="end"/>
            </w:r>
          </w:hyperlink>
        </w:p>
        <w:p w14:paraId="5DF03252" w14:textId="6E934891" w:rsidR="00983E9A" w:rsidRDefault="001F117C">
          <w:pPr>
            <w:pStyle w:val="TOC1"/>
            <w:rPr>
              <w:rFonts w:asciiTheme="minorHAnsi" w:eastAsiaTheme="minorEastAsia" w:hAnsiTheme="minorHAnsi"/>
              <w:noProof/>
              <w:sz w:val="22"/>
              <w:lang w:eastAsia="en-AU"/>
            </w:rPr>
          </w:pPr>
          <w:hyperlink w:anchor="_Toc90560653" w:history="1">
            <w:r w:rsidR="00983E9A" w:rsidRPr="009A431F">
              <w:rPr>
                <w:rStyle w:val="Hyperlink"/>
                <w:rFonts w:cstheme="minorHAnsi"/>
                <w:noProof/>
              </w:rPr>
              <w:t>Standard Statement</w:t>
            </w:r>
            <w:r w:rsidR="00983E9A">
              <w:rPr>
                <w:noProof/>
                <w:webHidden/>
              </w:rPr>
              <w:tab/>
            </w:r>
            <w:r w:rsidR="00983E9A">
              <w:rPr>
                <w:noProof/>
                <w:webHidden/>
              </w:rPr>
              <w:fldChar w:fldCharType="begin"/>
            </w:r>
            <w:r w:rsidR="00983E9A">
              <w:rPr>
                <w:noProof/>
                <w:webHidden/>
              </w:rPr>
              <w:instrText xml:space="preserve"> PAGEREF _Toc90560653 \h </w:instrText>
            </w:r>
            <w:r w:rsidR="00983E9A">
              <w:rPr>
                <w:noProof/>
                <w:webHidden/>
              </w:rPr>
            </w:r>
            <w:r w:rsidR="00983E9A">
              <w:rPr>
                <w:noProof/>
                <w:webHidden/>
              </w:rPr>
              <w:fldChar w:fldCharType="separate"/>
            </w:r>
            <w:r w:rsidR="00983E9A">
              <w:rPr>
                <w:noProof/>
                <w:webHidden/>
              </w:rPr>
              <w:t>5</w:t>
            </w:r>
            <w:r w:rsidR="00983E9A">
              <w:rPr>
                <w:noProof/>
                <w:webHidden/>
              </w:rPr>
              <w:fldChar w:fldCharType="end"/>
            </w:r>
          </w:hyperlink>
        </w:p>
        <w:p w14:paraId="62C76EBF" w14:textId="62B36509" w:rsidR="00983E9A" w:rsidRDefault="001F117C">
          <w:pPr>
            <w:pStyle w:val="TOC2"/>
            <w:tabs>
              <w:tab w:val="right" w:leader="dot" w:pos="9628"/>
            </w:tabs>
            <w:rPr>
              <w:rFonts w:asciiTheme="minorHAnsi" w:eastAsiaTheme="minorEastAsia" w:hAnsiTheme="minorHAnsi"/>
              <w:noProof/>
              <w:sz w:val="22"/>
              <w:lang w:eastAsia="en-AU"/>
            </w:rPr>
          </w:pPr>
          <w:hyperlink w:anchor="_Toc90560654" w:history="1">
            <w:r w:rsidR="00983E9A" w:rsidRPr="009A431F">
              <w:rPr>
                <w:rStyle w:val="Hyperlink"/>
                <w:rFonts w:cstheme="minorHAnsi"/>
                <w:noProof/>
              </w:rPr>
              <w:t>Principles</w:t>
            </w:r>
            <w:r w:rsidR="00983E9A">
              <w:rPr>
                <w:noProof/>
                <w:webHidden/>
              </w:rPr>
              <w:tab/>
            </w:r>
            <w:r w:rsidR="00983E9A">
              <w:rPr>
                <w:noProof/>
                <w:webHidden/>
              </w:rPr>
              <w:fldChar w:fldCharType="begin"/>
            </w:r>
            <w:r w:rsidR="00983E9A">
              <w:rPr>
                <w:noProof/>
                <w:webHidden/>
              </w:rPr>
              <w:instrText xml:space="preserve"> PAGEREF _Toc90560654 \h </w:instrText>
            </w:r>
            <w:r w:rsidR="00983E9A">
              <w:rPr>
                <w:noProof/>
                <w:webHidden/>
              </w:rPr>
            </w:r>
            <w:r w:rsidR="00983E9A">
              <w:rPr>
                <w:noProof/>
                <w:webHidden/>
              </w:rPr>
              <w:fldChar w:fldCharType="separate"/>
            </w:r>
            <w:r w:rsidR="00983E9A">
              <w:rPr>
                <w:noProof/>
                <w:webHidden/>
              </w:rPr>
              <w:t>5</w:t>
            </w:r>
            <w:r w:rsidR="00983E9A">
              <w:rPr>
                <w:noProof/>
                <w:webHidden/>
              </w:rPr>
              <w:fldChar w:fldCharType="end"/>
            </w:r>
          </w:hyperlink>
        </w:p>
        <w:p w14:paraId="17F07200" w14:textId="324BE23E" w:rsidR="00983E9A" w:rsidRDefault="001F117C">
          <w:pPr>
            <w:pStyle w:val="TOC2"/>
            <w:tabs>
              <w:tab w:val="right" w:leader="dot" w:pos="9628"/>
            </w:tabs>
            <w:rPr>
              <w:rFonts w:asciiTheme="minorHAnsi" w:eastAsiaTheme="minorEastAsia" w:hAnsiTheme="minorHAnsi"/>
              <w:noProof/>
              <w:sz w:val="22"/>
              <w:lang w:eastAsia="en-AU"/>
            </w:rPr>
          </w:pPr>
          <w:hyperlink w:anchor="_Toc90560655" w:history="1">
            <w:r w:rsidR="00983E9A" w:rsidRPr="009A431F">
              <w:rPr>
                <w:rStyle w:val="Hyperlink"/>
                <w:rFonts w:cstheme="minorHAnsi"/>
                <w:noProof/>
              </w:rPr>
              <w:t>Personal Behaviour</w:t>
            </w:r>
            <w:r w:rsidR="00983E9A">
              <w:rPr>
                <w:noProof/>
                <w:webHidden/>
              </w:rPr>
              <w:tab/>
            </w:r>
            <w:r w:rsidR="00983E9A">
              <w:rPr>
                <w:noProof/>
                <w:webHidden/>
              </w:rPr>
              <w:fldChar w:fldCharType="begin"/>
            </w:r>
            <w:r w:rsidR="00983E9A">
              <w:rPr>
                <w:noProof/>
                <w:webHidden/>
              </w:rPr>
              <w:instrText xml:space="preserve"> PAGEREF _Toc90560655 \h </w:instrText>
            </w:r>
            <w:r w:rsidR="00983E9A">
              <w:rPr>
                <w:noProof/>
                <w:webHidden/>
              </w:rPr>
            </w:r>
            <w:r w:rsidR="00983E9A">
              <w:rPr>
                <w:noProof/>
                <w:webHidden/>
              </w:rPr>
              <w:fldChar w:fldCharType="separate"/>
            </w:r>
            <w:r w:rsidR="00983E9A">
              <w:rPr>
                <w:noProof/>
                <w:webHidden/>
              </w:rPr>
              <w:t>6</w:t>
            </w:r>
            <w:r w:rsidR="00983E9A">
              <w:rPr>
                <w:noProof/>
                <w:webHidden/>
              </w:rPr>
              <w:fldChar w:fldCharType="end"/>
            </w:r>
          </w:hyperlink>
        </w:p>
        <w:p w14:paraId="7E5230F4" w14:textId="03634269" w:rsidR="00983E9A" w:rsidRDefault="001F117C">
          <w:pPr>
            <w:pStyle w:val="TOC2"/>
            <w:tabs>
              <w:tab w:val="right" w:leader="dot" w:pos="9628"/>
            </w:tabs>
            <w:rPr>
              <w:rFonts w:asciiTheme="minorHAnsi" w:eastAsiaTheme="minorEastAsia" w:hAnsiTheme="minorHAnsi"/>
              <w:noProof/>
              <w:sz w:val="22"/>
              <w:lang w:eastAsia="en-AU"/>
            </w:rPr>
          </w:pPr>
          <w:hyperlink w:anchor="_Toc90560656" w:history="1">
            <w:r w:rsidR="00983E9A" w:rsidRPr="009A431F">
              <w:rPr>
                <w:rStyle w:val="Hyperlink"/>
                <w:rFonts w:cstheme="minorHAnsi"/>
                <w:noProof/>
              </w:rPr>
              <w:t>Unacceptable Behaviour</w:t>
            </w:r>
            <w:r w:rsidR="00983E9A">
              <w:rPr>
                <w:noProof/>
                <w:webHidden/>
              </w:rPr>
              <w:tab/>
            </w:r>
            <w:r w:rsidR="00983E9A">
              <w:rPr>
                <w:noProof/>
                <w:webHidden/>
              </w:rPr>
              <w:fldChar w:fldCharType="begin"/>
            </w:r>
            <w:r w:rsidR="00983E9A">
              <w:rPr>
                <w:noProof/>
                <w:webHidden/>
              </w:rPr>
              <w:instrText xml:space="preserve"> PAGEREF _Toc90560656 \h </w:instrText>
            </w:r>
            <w:r w:rsidR="00983E9A">
              <w:rPr>
                <w:noProof/>
                <w:webHidden/>
              </w:rPr>
            </w:r>
            <w:r w:rsidR="00983E9A">
              <w:rPr>
                <w:noProof/>
                <w:webHidden/>
              </w:rPr>
              <w:fldChar w:fldCharType="separate"/>
            </w:r>
            <w:r w:rsidR="00983E9A">
              <w:rPr>
                <w:noProof/>
                <w:webHidden/>
              </w:rPr>
              <w:t>6</w:t>
            </w:r>
            <w:r w:rsidR="00983E9A">
              <w:rPr>
                <w:noProof/>
                <w:webHidden/>
              </w:rPr>
              <w:fldChar w:fldCharType="end"/>
            </w:r>
          </w:hyperlink>
        </w:p>
        <w:p w14:paraId="322D015E" w14:textId="5DE24D2B" w:rsidR="00983E9A" w:rsidRDefault="001F117C">
          <w:pPr>
            <w:pStyle w:val="TOC2"/>
            <w:tabs>
              <w:tab w:val="right" w:leader="dot" w:pos="9628"/>
            </w:tabs>
            <w:rPr>
              <w:rFonts w:asciiTheme="minorHAnsi" w:eastAsiaTheme="minorEastAsia" w:hAnsiTheme="minorHAnsi"/>
              <w:noProof/>
              <w:sz w:val="22"/>
              <w:lang w:eastAsia="en-AU"/>
            </w:rPr>
          </w:pPr>
          <w:hyperlink w:anchor="_Toc90560657" w:history="1">
            <w:r w:rsidR="00983E9A" w:rsidRPr="009A431F">
              <w:rPr>
                <w:rStyle w:val="Hyperlink"/>
                <w:rFonts w:cstheme="minorHAnsi"/>
                <w:noProof/>
              </w:rPr>
              <w:t>Working with Children and Vulnerable Adults Guidelines</w:t>
            </w:r>
            <w:r w:rsidR="00983E9A">
              <w:rPr>
                <w:noProof/>
                <w:webHidden/>
              </w:rPr>
              <w:tab/>
            </w:r>
            <w:r w:rsidR="00983E9A">
              <w:rPr>
                <w:noProof/>
                <w:webHidden/>
              </w:rPr>
              <w:fldChar w:fldCharType="begin"/>
            </w:r>
            <w:r w:rsidR="00983E9A">
              <w:rPr>
                <w:noProof/>
                <w:webHidden/>
              </w:rPr>
              <w:instrText xml:space="preserve"> PAGEREF _Toc90560657 \h </w:instrText>
            </w:r>
            <w:r w:rsidR="00983E9A">
              <w:rPr>
                <w:noProof/>
                <w:webHidden/>
              </w:rPr>
            </w:r>
            <w:r w:rsidR="00983E9A">
              <w:rPr>
                <w:noProof/>
                <w:webHidden/>
              </w:rPr>
              <w:fldChar w:fldCharType="separate"/>
            </w:r>
            <w:r w:rsidR="00983E9A">
              <w:rPr>
                <w:noProof/>
                <w:webHidden/>
              </w:rPr>
              <w:t>8</w:t>
            </w:r>
            <w:r w:rsidR="00983E9A">
              <w:rPr>
                <w:noProof/>
                <w:webHidden/>
              </w:rPr>
              <w:fldChar w:fldCharType="end"/>
            </w:r>
          </w:hyperlink>
        </w:p>
        <w:p w14:paraId="039A4F64" w14:textId="293EAD09" w:rsidR="00983E9A" w:rsidRDefault="001F117C">
          <w:pPr>
            <w:pStyle w:val="TOC2"/>
            <w:tabs>
              <w:tab w:val="right" w:leader="dot" w:pos="9628"/>
            </w:tabs>
            <w:rPr>
              <w:rFonts w:asciiTheme="minorHAnsi" w:eastAsiaTheme="minorEastAsia" w:hAnsiTheme="minorHAnsi"/>
              <w:noProof/>
              <w:sz w:val="22"/>
              <w:lang w:eastAsia="en-AU"/>
            </w:rPr>
          </w:pPr>
          <w:hyperlink w:anchor="_Toc90560658" w:history="1">
            <w:r w:rsidR="00983E9A" w:rsidRPr="009A431F">
              <w:rPr>
                <w:rStyle w:val="Hyperlink"/>
                <w:rFonts w:cstheme="minorHAnsi"/>
                <w:noProof/>
              </w:rPr>
              <w:t>Working with Children and Vulnerable Adults Guidelines (Continued)</w:t>
            </w:r>
            <w:r w:rsidR="00983E9A">
              <w:rPr>
                <w:noProof/>
                <w:webHidden/>
              </w:rPr>
              <w:tab/>
            </w:r>
            <w:r w:rsidR="00983E9A">
              <w:rPr>
                <w:noProof/>
                <w:webHidden/>
              </w:rPr>
              <w:fldChar w:fldCharType="begin"/>
            </w:r>
            <w:r w:rsidR="00983E9A">
              <w:rPr>
                <w:noProof/>
                <w:webHidden/>
              </w:rPr>
              <w:instrText xml:space="preserve"> PAGEREF _Toc90560658 \h </w:instrText>
            </w:r>
            <w:r w:rsidR="00983E9A">
              <w:rPr>
                <w:noProof/>
                <w:webHidden/>
              </w:rPr>
            </w:r>
            <w:r w:rsidR="00983E9A">
              <w:rPr>
                <w:noProof/>
                <w:webHidden/>
              </w:rPr>
              <w:fldChar w:fldCharType="separate"/>
            </w:r>
            <w:r w:rsidR="00983E9A">
              <w:rPr>
                <w:noProof/>
                <w:webHidden/>
              </w:rPr>
              <w:t>9</w:t>
            </w:r>
            <w:r w:rsidR="00983E9A">
              <w:rPr>
                <w:noProof/>
                <w:webHidden/>
              </w:rPr>
              <w:fldChar w:fldCharType="end"/>
            </w:r>
          </w:hyperlink>
        </w:p>
        <w:p w14:paraId="51E45371" w14:textId="0773A9AA" w:rsidR="00983E9A" w:rsidRDefault="001F117C">
          <w:pPr>
            <w:pStyle w:val="TOC2"/>
            <w:tabs>
              <w:tab w:val="right" w:leader="dot" w:pos="9628"/>
            </w:tabs>
            <w:rPr>
              <w:rFonts w:asciiTheme="minorHAnsi" w:eastAsiaTheme="minorEastAsia" w:hAnsiTheme="minorHAnsi"/>
              <w:noProof/>
              <w:sz w:val="22"/>
              <w:lang w:eastAsia="en-AU"/>
            </w:rPr>
          </w:pPr>
          <w:hyperlink w:anchor="_Toc90560659" w:history="1">
            <w:r w:rsidR="00983E9A" w:rsidRPr="009A431F">
              <w:rPr>
                <w:rStyle w:val="Hyperlink"/>
                <w:rFonts w:cstheme="minorHAnsi"/>
                <w:noProof/>
              </w:rPr>
              <w:t>Working with Children and Vulnerable Adults Guidelines (Continued)</w:t>
            </w:r>
            <w:r w:rsidR="00983E9A">
              <w:rPr>
                <w:noProof/>
                <w:webHidden/>
              </w:rPr>
              <w:tab/>
            </w:r>
            <w:r w:rsidR="00983E9A">
              <w:rPr>
                <w:noProof/>
                <w:webHidden/>
              </w:rPr>
              <w:fldChar w:fldCharType="begin"/>
            </w:r>
            <w:r w:rsidR="00983E9A">
              <w:rPr>
                <w:noProof/>
                <w:webHidden/>
              </w:rPr>
              <w:instrText xml:space="preserve"> PAGEREF _Toc90560659 \h </w:instrText>
            </w:r>
            <w:r w:rsidR="00983E9A">
              <w:rPr>
                <w:noProof/>
                <w:webHidden/>
              </w:rPr>
            </w:r>
            <w:r w:rsidR="00983E9A">
              <w:rPr>
                <w:noProof/>
                <w:webHidden/>
              </w:rPr>
              <w:fldChar w:fldCharType="separate"/>
            </w:r>
            <w:r w:rsidR="00983E9A">
              <w:rPr>
                <w:noProof/>
                <w:webHidden/>
              </w:rPr>
              <w:t>10</w:t>
            </w:r>
            <w:r w:rsidR="00983E9A">
              <w:rPr>
                <w:noProof/>
                <w:webHidden/>
              </w:rPr>
              <w:fldChar w:fldCharType="end"/>
            </w:r>
          </w:hyperlink>
        </w:p>
        <w:p w14:paraId="3F620505" w14:textId="5ED430A2" w:rsidR="00983E9A" w:rsidRDefault="001F117C">
          <w:pPr>
            <w:pStyle w:val="TOC3"/>
            <w:rPr>
              <w:rFonts w:asciiTheme="minorHAnsi" w:eastAsiaTheme="minorEastAsia" w:hAnsiTheme="minorHAnsi"/>
              <w:noProof/>
              <w:sz w:val="22"/>
              <w:lang w:eastAsia="en-AU"/>
            </w:rPr>
          </w:pPr>
          <w:hyperlink w:anchor="_Toc90560660" w:history="1">
            <w:r w:rsidR="00983E9A" w:rsidRPr="009A431F">
              <w:rPr>
                <w:rStyle w:val="Hyperlink"/>
                <w:noProof/>
              </w:rPr>
              <w:t>Safeguards in Program and Activities Guidelines</w:t>
            </w:r>
            <w:r w:rsidR="00983E9A">
              <w:rPr>
                <w:noProof/>
                <w:webHidden/>
              </w:rPr>
              <w:tab/>
            </w:r>
            <w:r w:rsidR="00983E9A">
              <w:rPr>
                <w:noProof/>
                <w:webHidden/>
              </w:rPr>
              <w:fldChar w:fldCharType="begin"/>
            </w:r>
            <w:r w:rsidR="00983E9A">
              <w:rPr>
                <w:noProof/>
                <w:webHidden/>
              </w:rPr>
              <w:instrText xml:space="preserve"> PAGEREF _Toc90560660 \h </w:instrText>
            </w:r>
            <w:r w:rsidR="00983E9A">
              <w:rPr>
                <w:noProof/>
                <w:webHidden/>
              </w:rPr>
            </w:r>
            <w:r w:rsidR="00983E9A">
              <w:rPr>
                <w:noProof/>
                <w:webHidden/>
              </w:rPr>
              <w:fldChar w:fldCharType="separate"/>
            </w:r>
            <w:r w:rsidR="00983E9A">
              <w:rPr>
                <w:noProof/>
                <w:webHidden/>
              </w:rPr>
              <w:t>11</w:t>
            </w:r>
            <w:r w:rsidR="00983E9A">
              <w:rPr>
                <w:noProof/>
                <w:webHidden/>
              </w:rPr>
              <w:fldChar w:fldCharType="end"/>
            </w:r>
          </w:hyperlink>
        </w:p>
        <w:p w14:paraId="2E676B08" w14:textId="3847F4F5" w:rsidR="00983E9A" w:rsidRDefault="001F117C">
          <w:pPr>
            <w:pStyle w:val="TOC3"/>
            <w:rPr>
              <w:rFonts w:asciiTheme="minorHAnsi" w:eastAsiaTheme="minorEastAsia" w:hAnsiTheme="minorHAnsi"/>
              <w:noProof/>
              <w:sz w:val="22"/>
              <w:lang w:eastAsia="en-AU"/>
            </w:rPr>
          </w:pPr>
          <w:hyperlink w:anchor="_Toc90560661" w:history="1">
            <w:r w:rsidR="00983E9A" w:rsidRPr="009A431F">
              <w:rPr>
                <w:rStyle w:val="Hyperlink"/>
                <w:noProof/>
              </w:rPr>
              <w:t>Safeguards in Program and Activities Guidelines (Continued)</w:t>
            </w:r>
            <w:r w:rsidR="00983E9A">
              <w:rPr>
                <w:noProof/>
                <w:webHidden/>
              </w:rPr>
              <w:tab/>
            </w:r>
            <w:r w:rsidR="00983E9A">
              <w:rPr>
                <w:noProof/>
                <w:webHidden/>
              </w:rPr>
              <w:fldChar w:fldCharType="begin"/>
            </w:r>
            <w:r w:rsidR="00983E9A">
              <w:rPr>
                <w:noProof/>
                <w:webHidden/>
              </w:rPr>
              <w:instrText xml:space="preserve"> PAGEREF _Toc90560661 \h </w:instrText>
            </w:r>
            <w:r w:rsidR="00983E9A">
              <w:rPr>
                <w:noProof/>
                <w:webHidden/>
              </w:rPr>
            </w:r>
            <w:r w:rsidR="00983E9A">
              <w:rPr>
                <w:noProof/>
                <w:webHidden/>
              </w:rPr>
              <w:fldChar w:fldCharType="separate"/>
            </w:r>
            <w:r w:rsidR="00983E9A">
              <w:rPr>
                <w:noProof/>
                <w:webHidden/>
              </w:rPr>
              <w:t>12</w:t>
            </w:r>
            <w:r w:rsidR="00983E9A">
              <w:rPr>
                <w:noProof/>
                <w:webHidden/>
              </w:rPr>
              <w:fldChar w:fldCharType="end"/>
            </w:r>
          </w:hyperlink>
        </w:p>
        <w:p w14:paraId="5081E00E" w14:textId="000141A2" w:rsidR="00983E9A" w:rsidRDefault="001F117C">
          <w:pPr>
            <w:pStyle w:val="TOC3"/>
            <w:rPr>
              <w:rFonts w:asciiTheme="minorHAnsi" w:eastAsiaTheme="minorEastAsia" w:hAnsiTheme="minorHAnsi"/>
              <w:noProof/>
              <w:sz w:val="22"/>
              <w:lang w:eastAsia="en-AU"/>
            </w:rPr>
          </w:pPr>
          <w:hyperlink w:anchor="_Toc90560662" w:history="1">
            <w:r w:rsidR="00983E9A" w:rsidRPr="009A431F">
              <w:rPr>
                <w:rStyle w:val="Hyperlink"/>
                <w:noProof/>
              </w:rPr>
              <w:t>Communication with Children and Vulnerable Adults</w:t>
            </w:r>
            <w:r w:rsidR="00983E9A">
              <w:rPr>
                <w:noProof/>
                <w:webHidden/>
              </w:rPr>
              <w:tab/>
            </w:r>
            <w:r w:rsidR="00983E9A">
              <w:rPr>
                <w:noProof/>
                <w:webHidden/>
              </w:rPr>
              <w:fldChar w:fldCharType="begin"/>
            </w:r>
            <w:r w:rsidR="00983E9A">
              <w:rPr>
                <w:noProof/>
                <w:webHidden/>
              </w:rPr>
              <w:instrText xml:space="preserve"> PAGEREF _Toc90560662 \h </w:instrText>
            </w:r>
            <w:r w:rsidR="00983E9A">
              <w:rPr>
                <w:noProof/>
                <w:webHidden/>
              </w:rPr>
            </w:r>
            <w:r w:rsidR="00983E9A">
              <w:rPr>
                <w:noProof/>
                <w:webHidden/>
              </w:rPr>
              <w:fldChar w:fldCharType="separate"/>
            </w:r>
            <w:r w:rsidR="00983E9A">
              <w:rPr>
                <w:noProof/>
                <w:webHidden/>
              </w:rPr>
              <w:t>13</w:t>
            </w:r>
            <w:r w:rsidR="00983E9A">
              <w:rPr>
                <w:noProof/>
                <w:webHidden/>
              </w:rPr>
              <w:fldChar w:fldCharType="end"/>
            </w:r>
          </w:hyperlink>
        </w:p>
        <w:p w14:paraId="217D643C" w14:textId="4EF10A69" w:rsidR="00983E9A" w:rsidRDefault="001F117C">
          <w:pPr>
            <w:pStyle w:val="TOC2"/>
            <w:tabs>
              <w:tab w:val="right" w:leader="dot" w:pos="9628"/>
            </w:tabs>
            <w:rPr>
              <w:rFonts w:asciiTheme="minorHAnsi" w:eastAsiaTheme="minorEastAsia" w:hAnsiTheme="minorHAnsi"/>
              <w:noProof/>
              <w:sz w:val="22"/>
              <w:lang w:eastAsia="en-AU"/>
            </w:rPr>
          </w:pPr>
          <w:hyperlink w:anchor="_Toc90560663" w:history="1">
            <w:r w:rsidR="00983E9A" w:rsidRPr="009A431F">
              <w:rPr>
                <w:rStyle w:val="Hyperlink"/>
                <w:rFonts w:cstheme="minorHAnsi"/>
                <w:noProof/>
              </w:rPr>
              <w:t>Diversity and Safety</w:t>
            </w:r>
            <w:r w:rsidR="00983E9A">
              <w:rPr>
                <w:noProof/>
                <w:webHidden/>
              </w:rPr>
              <w:tab/>
            </w:r>
            <w:r w:rsidR="00983E9A">
              <w:rPr>
                <w:noProof/>
                <w:webHidden/>
              </w:rPr>
              <w:fldChar w:fldCharType="begin"/>
            </w:r>
            <w:r w:rsidR="00983E9A">
              <w:rPr>
                <w:noProof/>
                <w:webHidden/>
              </w:rPr>
              <w:instrText xml:space="preserve"> PAGEREF _Toc90560663 \h </w:instrText>
            </w:r>
            <w:r w:rsidR="00983E9A">
              <w:rPr>
                <w:noProof/>
                <w:webHidden/>
              </w:rPr>
            </w:r>
            <w:r w:rsidR="00983E9A">
              <w:rPr>
                <w:noProof/>
                <w:webHidden/>
              </w:rPr>
              <w:fldChar w:fldCharType="separate"/>
            </w:r>
            <w:r w:rsidR="00983E9A">
              <w:rPr>
                <w:noProof/>
                <w:webHidden/>
              </w:rPr>
              <w:t>14</w:t>
            </w:r>
            <w:r w:rsidR="00983E9A">
              <w:rPr>
                <w:noProof/>
                <w:webHidden/>
              </w:rPr>
              <w:fldChar w:fldCharType="end"/>
            </w:r>
          </w:hyperlink>
        </w:p>
        <w:p w14:paraId="627B21E5" w14:textId="2B741171" w:rsidR="00983E9A" w:rsidRDefault="001F117C">
          <w:pPr>
            <w:pStyle w:val="TOC2"/>
            <w:tabs>
              <w:tab w:val="right" w:leader="dot" w:pos="9628"/>
            </w:tabs>
            <w:rPr>
              <w:rFonts w:asciiTheme="minorHAnsi" w:eastAsiaTheme="minorEastAsia" w:hAnsiTheme="minorHAnsi"/>
              <w:noProof/>
              <w:sz w:val="22"/>
              <w:lang w:eastAsia="en-AU"/>
            </w:rPr>
          </w:pPr>
          <w:hyperlink w:anchor="_Toc90560664" w:history="1">
            <w:r w:rsidR="00983E9A" w:rsidRPr="009A431F">
              <w:rPr>
                <w:rStyle w:val="Hyperlink"/>
                <w:rFonts w:cstheme="minorHAnsi"/>
                <w:noProof/>
              </w:rPr>
              <w:t>Use of IT Resources</w:t>
            </w:r>
            <w:r w:rsidR="00983E9A">
              <w:rPr>
                <w:noProof/>
                <w:webHidden/>
              </w:rPr>
              <w:tab/>
            </w:r>
            <w:r w:rsidR="00983E9A">
              <w:rPr>
                <w:noProof/>
                <w:webHidden/>
              </w:rPr>
              <w:fldChar w:fldCharType="begin"/>
            </w:r>
            <w:r w:rsidR="00983E9A">
              <w:rPr>
                <w:noProof/>
                <w:webHidden/>
              </w:rPr>
              <w:instrText xml:space="preserve"> PAGEREF _Toc90560664 \h </w:instrText>
            </w:r>
            <w:r w:rsidR="00983E9A">
              <w:rPr>
                <w:noProof/>
                <w:webHidden/>
              </w:rPr>
            </w:r>
            <w:r w:rsidR="00983E9A">
              <w:rPr>
                <w:noProof/>
                <w:webHidden/>
              </w:rPr>
              <w:fldChar w:fldCharType="separate"/>
            </w:r>
            <w:r w:rsidR="00983E9A">
              <w:rPr>
                <w:noProof/>
                <w:webHidden/>
              </w:rPr>
              <w:t>15</w:t>
            </w:r>
            <w:r w:rsidR="00983E9A">
              <w:rPr>
                <w:noProof/>
                <w:webHidden/>
              </w:rPr>
              <w:fldChar w:fldCharType="end"/>
            </w:r>
          </w:hyperlink>
        </w:p>
        <w:p w14:paraId="28D02EB3" w14:textId="04121AEF" w:rsidR="00983E9A" w:rsidRDefault="001F117C">
          <w:pPr>
            <w:pStyle w:val="TOC2"/>
            <w:tabs>
              <w:tab w:val="right" w:leader="dot" w:pos="9628"/>
            </w:tabs>
            <w:rPr>
              <w:rFonts w:asciiTheme="minorHAnsi" w:eastAsiaTheme="minorEastAsia" w:hAnsiTheme="minorHAnsi"/>
              <w:noProof/>
              <w:sz w:val="22"/>
              <w:lang w:eastAsia="en-AU"/>
            </w:rPr>
          </w:pPr>
          <w:hyperlink w:anchor="_Toc90560665" w:history="1">
            <w:r w:rsidR="00983E9A" w:rsidRPr="009A431F">
              <w:rPr>
                <w:rStyle w:val="Hyperlink"/>
                <w:rFonts w:cstheme="minorHAnsi"/>
                <w:noProof/>
              </w:rPr>
              <w:t>Use of IT Resources (Continued)</w:t>
            </w:r>
            <w:r w:rsidR="00983E9A">
              <w:rPr>
                <w:noProof/>
                <w:webHidden/>
              </w:rPr>
              <w:tab/>
            </w:r>
            <w:r w:rsidR="00983E9A">
              <w:rPr>
                <w:noProof/>
                <w:webHidden/>
              </w:rPr>
              <w:fldChar w:fldCharType="begin"/>
            </w:r>
            <w:r w:rsidR="00983E9A">
              <w:rPr>
                <w:noProof/>
                <w:webHidden/>
              </w:rPr>
              <w:instrText xml:space="preserve"> PAGEREF _Toc90560665 \h </w:instrText>
            </w:r>
            <w:r w:rsidR="00983E9A">
              <w:rPr>
                <w:noProof/>
                <w:webHidden/>
              </w:rPr>
            </w:r>
            <w:r w:rsidR="00983E9A">
              <w:rPr>
                <w:noProof/>
                <w:webHidden/>
              </w:rPr>
              <w:fldChar w:fldCharType="separate"/>
            </w:r>
            <w:r w:rsidR="00983E9A">
              <w:rPr>
                <w:noProof/>
                <w:webHidden/>
              </w:rPr>
              <w:t>16</w:t>
            </w:r>
            <w:r w:rsidR="00983E9A">
              <w:rPr>
                <w:noProof/>
                <w:webHidden/>
              </w:rPr>
              <w:fldChar w:fldCharType="end"/>
            </w:r>
          </w:hyperlink>
        </w:p>
        <w:p w14:paraId="559C6111" w14:textId="70121D02" w:rsidR="00983E9A" w:rsidRDefault="001F117C">
          <w:pPr>
            <w:pStyle w:val="TOC3"/>
            <w:rPr>
              <w:rFonts w:asciiTheme="minorHAnsi" w:eastAsiaTheme="minorEastAsia" w:hAnsiTheme="minorHAnsi"/>
              <w:noProof/>
              <w:sz w:val="22"/>
              <w:lang w:eastAsia="en-AU"/>
            </w:rPr>
          </w:pPr>
          <w:hyperlink w:anchor="_Toc90560666" w:history="1">
            <w:r w:rsidR="00983E9A" w:rsidRPr="009A431F">
              <w:rPr>
                <w:rStyle w:val="Hyperlink"/>
                <w:noProof/>
              </w:rPr>
              <w:t>Information Backup</w:t>
            </w:r>
            <w:r w:rsidR="00983E9A">
              <w:rPr>
                <w:noProof/>
                <w:webHidden/>
              </w:rPr>
              <w:tab/>
            </w:r>
            <w:r w:rsidR="00983E9A">
              <w:rPr>
                <w:noProof/>
                <w:webHidden/>
              </w:rPr>
              <w:fldChar w:fldCharType="begin"/>
            </w:r>
            <w:r w:rsidR="00983E9A">
              <w:rPr>
                <w:noProof/>
                <w:webHidden/>
              </w:rPr>
              <w:instrText xml:space="preserve"> PAGEREF _Toc90560666 \h </w:instrText>
            </w:r>
            <w:r w:rsidR="00983E9A">
              <w:rPr>
                <w:noProof/>
                <w:webHidden/>
              </w:rPr>
            </w:r>
            <w:r w:rsidR="00983E9A">
              <w:rPr>
                <w:noProof/>
                <w:webHidden/>
              </w:rPr>
              <w:fldChar w:fldCharType="separate"/>
            </w:r>
            <w:r w:rsidR="00983E9A">
              <w:rPr>
                <w:noProof/>
                <w:webHidden/>
              </w:rPr>
              <w:t>16</w:t>
            </w:r>
            <w:r w:rsidR="00983E9A">
              <w:rPr>
                <w:noProof/>
                <w:webHidden/>
              </w:rPr>
              <w:fldChar w:fldCharType="end"/>
            </w:r>
          </w:hyperlink>
        </w:p>
        <w:p w14:paraId="6B44B36C" w14:textId="71A4ABA4" w:rsidR="00983E9A" w:rsidRDefault="001F117C">
          <w:pPr>
            <w:pStyle w:val="TOC3"/>
            <w:rPr>
              <w:rFonts w:asciiTheme="minorHAnsi" w:eastAsiaTheme="minorEastAsia" w:hAnsiTheme="minorHAnsi"/>
              <w:noProof/>
              <w:sz w:val="22"/>
              <w:lang w:eastAsia="en-AU"/>
            </w:rPr>
          </w:pPr>
          <w:hyperlink w:anchor="_Toc90560667" w:history="1">
            <w:r w:rsidR="00983E9A" w:rsidRPr="009A431F">
              <w:rPr>
                <w:rStyle w:val="Hyperlink"/>
                <w:noProof/>
              </w:rPr>
              <w:t>IT Asset Security</w:t>
            </w:r>
            <w:r w:rsidR="00983E9A">
              <w:rPr>
                <w:noProof/>
                <w:webHidden/>
              </w:rPr>
              <w:tab/>
            </w:r>
            <w:r w:rsidR="00983E9A">
              <w:rPr>
                <w:noProof/>
                <w:webHidden/>
              </w:rPr>
              <w:fldChar w:fldCharType="begin"/>
            </w:r>
            <w:r w:rsidR="00983E9A">
              <w:rPr>
                <w:noProof/>
                <w:webHidden/>
              </w:rPr>
              <w:instrText xml:space="preserve"> PAGEREF _Toc90560667 \h </w:instrText>
            </w:r>
            <w:r w:rsidR="00983E9A">
              <w:rPr>
                <w:noProof/>
                <w:webHidden/>
              </w:rPr>
            </w:r>
            <w:r w:rsidR="00983E9A">
              <w:rPr>
                <w:noProof/>
                <w:webHidden/>
              </w:rPr>
              <w:fldChar w:fldCharType="separate"/>
            </w:r>
            <w:r w:rsidR="00983E9A">
              <w:rPr>
                <w:noProof/>
                <w:webHidden/>
              </w:rPr>
              <w:t>16</w:t>
            </w:r>
            <w:r w:rsidR="00983E9A">
              <w:rPr>
                <w:noProof/>
                <w:webHidden/>
              </w:rPr>
              <w:fldChar w:fldCharType="end"/>
            </w:r>
          </w:hyperlink>
        </w:p>
        <w:p w14:paraId="45A425CD" w14:textId="1B8089E4" w:rsidR="00983E9A" w:rsidRDefault="001F117C">
          <w:pPr>
            <w:pStyle w:val="TOC3"/>
            <w:rPr>
              <w:rFonts w:asciiTheme="minorHAnsi" w:eastAsiaTheme="minorEastAsia" w:hAnsiTheme="minorHAnsi"/>
              <w:noProof/>
              <w:sz w:val="22"/>
              <w:lang w:eastAsia="en-AU"/>
            </w:rPr>
          </w:pPr>
          <w:hyperlink w:anchor="_Toc90560668" w:history="1">
            <w:r w:rsidR="00983E9A" w:rsidRPr="009A431F">
              <w:rPr>
                <w:rStyle w:val="Hyperlink"/>
                <w:noProof/>
              </w:rPr>
              <w:t>User Accounts and Authentication Credentials</w:t>
            </w:r>
            <w:r w:rsidR="00983E9A">
              <w:rPr>
                <w:noProof/>
                <w:webHidden/>
              </w:rPr>
              <w:tab/>
            </w:r>
            <w:r w:rsidR="00983E9A">
              <w:rPr>
                <w:noProof/>
                <w:webHidden/>
              </w:rPr>
              <w:fldChar w:fldCharType="begin"/>
            </w:r>
            <w:r w:rsidR="00983E9A">
              <w:rPr>
                <w:noProof/>
                <w:webHidden/>
              </w:rPr>
              <w:instrText xml:space="preserve"> PAGEREF _Toc90560668 \h </w:instrText>
            </w:r>
            <w:r w:rsidR="00983E9A">
              <w:rPr>
                <w:noProof/>
                <w:webHidden/>
              </w:rPr>
            </w:r>
            <w:r w:rsidR="00983E9A">
              <w:rPr>
                <w:noProof/>
                <w:webHidden/>
              </w:rPr>
              <w:fldChar w:fldCharType="separate"/>
            </w:r>
            <w:r w:rsidR="00983E9A">
              <w:rPr>
                <w:noProof/>
                <w:webHidden/>
              </w:rPr>
              <w:t>17</w:t>
            </w:r>
            <w:r w:rsidR="00983E9A">
              <w:rPr>
                <w:noProof/>
                <w:webHidden/>
              </w:rPr>
              <w:fldChar w:fldCharType="end"/>
            </w:r>
          </w:hyperlink>
        </w:p>
        <w:p w14:paraId="454B1525" w14:textId="6D999B2A" w:rsidR="00983E9A" w:rsidRDefault="001F117C">
          <w:pPr>
            <w:pStyle w:val="TOC3"/>
            <w:rPr>
              <w:rFonts w:asciiTheme="minorHAnsi" w:eastAsiaTheme="minorEastAsia" w:hAnsiTheme="minorHAnsi"/>
              <w:noProof/>
              <w:sz w:val="22"/>
              <w:lang w:eastAsia="en-AU"/>
            </w:rPr>
          </w:pPr>
          <w:hyperlink w:anchor="_Toc90560669" w:history="1">
            <w:r w:rsidR="00983E9A" w:rsidRPr="009A431F">
              <w:rPr>
                <w:rStyle w:val="Hyperlink"/>
                <w:noProof/>
              </w:rPr>
              <w:t>Removable Media</w:t>
            </w:r>
            <w:r w:rsidR="00983E9A">
              <w:rPr>
                <w:noProof/>
                <w:webHidden/>
              </w:rPr>
              <w:tab/>
            </w:r>
            <w:r w:rsidR="00983E9A">
              <w:rPr>
                <w:noProof/>
                <w:webHidden/>
              </w:rPr>
              <w:fldChar w:fldCharType="begin"/>
            </w:r>
            <w:r w:rsidR="00983E9A">
              <w:rPr>
                <w:noProof/>
                <w:webHidden/>
              </w:rPr>
              <w:instrText xml:space="preserve"> PAGEREF _Toc90560669 \h </w:instrText>
            </w:r>
            <w:r w:rsidR="00983E9A">
              <w:rPr>
                <w:noProof/>
                <w:webHidden/>
              </w:rPr>
            </w:r>
            <w:r w:rsidR="00983E9A">
              <w:rPr>
                <w:noProof/>
                <w:webHidden/>
              </w:rPr>
              <w:fldChar w:fldCharType="separate"/>
            </w:r>
            <w:r w:rsidR="00983E9A">
              <w:rPr>
                <w:noProof/>
                <w:webHidden/>
              </w:rPr>
              <w:t>17</w:t>
            </w:r>
            <w:r w:rsidR="00983E9A">
              <w:rPr>
                <w:noProof/>
                <w:webHidden/>
              </w:rPr>
              <w:fldChar w:fldCharType="end"/>
            </w:r>
          </w:hyperlink>
        </w:p>
        <w:p w14:paraId="6C7706F4" w14:textId="222AF132" w:rsidR="00983E9A" w:rsidRDefault="001F117C">
          <w:pPr>
            <w:pStyle w:val="TOC3"/>
            <w:rPr>
              <w:rFonts w:asciiTheme="minorHAnsi" w:eastAsiaTheme="minorEastAsia" w:hAnsiTheme="minorHAnsi"/>
              <w:noProof/>
              <w:sz w:val="22"/>
              <w:lang w:eastAsia="en-AU"/>
            </w:rPr>
          </w:pPr>
          <w:hyperlink w:anchor="_Toc90560670" w:history="1">
            <w:r w:rsidR="00983E9A" w:rsidRPr="009A431F">
              <w:rPr>
                <w:rStyle w:val="Hyperlink"/>
                <w:noProof/>
              </w:rPr>
              <w:t>Use of Personal Devices</w:t>
            </w:r>
            <w:r w:rsidR="00983E9A">
              <w:rPr>
                <w:noProof/>
                <w:webHidden/>
              </w:rPr>
              <w:tab/>
            </w:r>
            <w:r w:rsidR="00983E9A">
              <w:rPr>
                <w:noProof/>
                <w:webHidden/>
              </w:rPr>
              <w:fldChar w:fldCharType="begin"/>
            </w:r>
            <w:r w:rsidR="00983E9A">
              <w:rPr>
                <w:noProof/>
                <w:webHidden/>
              </w:rPr>
              <w:instrText xml:space="preserve"> PAGEREF _Toc90560670 \h </w:instrText>
            </w:r>
            <w:r w:rsidR="00983E9A">
              <w:rPr>
                <w:noProof/>
                <w:webHidden/>
              </w:rPr>
            </w:r>
            <w:r w:rsidR="00983E9A">
              <w:rPr>
                <w:noProof/>
                <w:webHidden/>
              </w:rPr>
              <w:fldChar w:fldCharType="separate"/>
            </w:r>
            <w:r w:rsidR="00983E9A">
              <w:rPr>
                <w:noProof/>
                <w:webHidden/>
              </w:rPr>
              <w:t>18</w:t>
            </w:r>
            <w:r w:rsidR="00983E9A">
              <w:rPr>
                <w:noProof/>
                <w:webHidden/>
              </w:rPr>
              <w:fldChar w:fldCharType="end"/>
            </w:r>
          </w:hyperlink>
        </w:p>
        <w:p w14:paraId="2D52A8AA" w14:textId="7871AE83" w:rsidR="00983E9A" w:rsidRDefault="001F117C">
          <w:pPr>
            <w:pStyle w:val="TOC3"/>
            <w:rPr>
              <w:rFonts w:asciiTheme="minorHAnsi" w:eastAsiaTheme="minorEastAsia" w:hAnsiTheme="minorHAnsi"/>
              <w:noProof/>
              <w:sz w:val="22"/>
              <w:lang w:eastAsia="en-AU"/>
            </w:rPr>
          </w:pPr>
          <w:hyperlink w:anchor="_Toc90560671" w:history="1">
            <w:r w:rsidR="00983E9A" w:rsidRPr="009A431F">
              <w:rPr>
                <w:rStyle w:val="Hyperlink"/>
                <w:noProof/>
              </w:rPr>
              <w:t>Notebooks and Mobile Devices Used to Store and/or Access TSA Information</w:t>
            </w:r>
            <w:r w:rsidR="00983E9A">
              <w:rPr>
                <w:noProof/>
                <w:webHidden/>
              </w:rPr>
              <w:tab/>
            </w:r>
            <w:r w:rsidR="00983E9A">
              <w:rPr>
                <w:noProof/>
                <w:webHidden/>
              </w:rPr>
              <w:fldChar w:fldCharType="begin"/>
            </w:r>
            <w:r w:rsidR="00983E9A">
              <w:rPr>
                <w:noProof/>
                <w:webHidden/>
              </w:rPr>
              <w:instrText xml:space="preserve"> PAGEREF _Toc90560671 \h </w:instrText>
            </w:r>
            <w:r w:rsidR="00983E9A">
              <w:rPr>
                <w:noProof/>
                <w:webHidden/>
              </w:rPr>
            </w:r>
            <w:r w:rsidR="00983E9A">
              <w:rPr>
                <w:noProof/>
                <w:webHidden/>
              </w:rPr>
              <w:fldChar w:fldCharType="separate"/>
            </w:r>
            <w:r w:rsidR="00983E9A">
              <w:rPr>
                <w:noProof/>
                <w:webHidden/>
              </w:rPr>
              <w:t>18</w:t>
            </w:r>
            <w:r w:rsidR="00983E9A">
              <w:rPr>
                <w:noProof/>
                <w:webHidden/>
              </w:rPr>
              <w:fldChar w:fldCharType="end"/>
            </w:r>
          </w:hyperlink>
        </w:p>
        <w:p w14:paraId="571D5C7F" w14:textId="69179987" w:rsidR="00983E9A" w:rsidRDefault="001F117C">
          <w:pPr>
            <w:pStyle w:val="TOC3"/>
            <w:rPr>
              <w:rFonts w:asciiTheme="minorHAnsi" w:eastAsiaTheme="minorEastAsia" w:hAnsiTheme="minorHAnsi"/>
              <w:noProof/>
              <w:sz w:val="22"/>
              <w:lang w:eastAsia="en-AU"/>
            </w:rPr>
          </w:pPr>
          <w:hyperlink w:anchor="_Toc90560672" w:history="1">
            <w:r w:rsidR="00983E9A" w:rsidRPr="009A431F">
              <w:rPr>
                <w:rStyle w:val="Hyperlink"/>
                <w:noProof/>
              </w:rPr>
              <w:t>Commuting and Travelling</w:t>
            </w:r>
            <w:r w:rsidR="00983E9A">
              <w:rPr>
                <w:noProof/>
                <w:webHidden/>
              </w:rPr>
              <w:tab/>
            </w:r>
            <w:r w:rsidR="00983E9A">
              <w:rPr>
                <w:noProof/>
                <w:webHidden/>
              </w:rPr>
              <w:fldChar w:fldCharType="begin"/>
            </w:r>
            <w:r w:rsidR="00983E9A">
              <w:rPr>
                <w:noProof/>
                <w:webHidden/>
              </w:rPr>
              <w:instrText xml:space="preserve"> PAGEREF _Toc90560672 \h </w:instrText>
            </w:r>
            <w:r w:rsidR="00983E9A">
              <w:rPr>
                <w:noProof/>
                <w:webHidden/>
              </w:rPr>
            </w:r>
            <w:r w:rsidR="00983E9A">
              <w:rPr>
                <w:noProof/>
                <w:webHidden/>
              </w:rPr>
              <w:fldChar w:fldCharType="separate"/>
            </w:r>
            <w:r w:rsidR="00983E9A">
              <w:rPr>
                <w:noProof/>
                <w:webHidden/>
              </w:rPr>
              <w:t>19</w:t>
            </w:r>
            <w:r w:rsidR="00983E9A">
              <w:rPr>
                <w:noProof/>
                <w:webHidden/>
              </w:rPr>
              <w:fldChar w:fldCharType="end"/>
            </w:r>
          </w:hyperlink>
        </w:p>
        <w:p w14:paraId="1C724CB4" w14:textId="051CE003" w:rsidR="00983E9A" w:rsidRDefault="001F117C">
          <w:pPr>
            <w:pStyle w:val="TOC3"/>
            <w:rPr>
              <w:rFonts w:asciiTheme="minorHAnsi" w:eastAsiaTheme="minorEastAsia" w:hAnsiTheme="minorHAnsi"/>
              <w:noProof/>
              <w:sz w:val="22"/>
              <w:lang w:eastAsia="en-AU"/>
            </w:rPr>
          </w:pPr>
          <w:hyperlink w:anchor="_Toc90560673" w:history="1">
            <w:r w:rsidR="00983E9A" w:rsidRPr="009A431F">
              <w:rPr>
                <w:rStyle w:val="Hyperlink"/>
                <w:noProof/>
              </w:rPr>
              <w:t>E-mail Communications</w:t>
            </w:r>
            <w:r w:rsidR="00983E9A">
              <w:rPr>
                <w:noProof/>
                <w:webHidden/>
              </w:rPr>
              <w:tab/>
            </w:r>
            <w:r w:rsidR="00983E9A">
              <w:rPr>
                <w:noProof/>
                <w:webHidden/>
              </w:rPr>
              <w:fldChar w:fldCharType="begin"/>
            </w:r>
            <w:r w:rsidR="00983E9A">
              <w:rPr>
                <w:noProof/>
                <w:webHidden/>
              </w:rPr>
              <w:instrText xml:space="preserve"> PAGEREF _Toc90560673 \h </w:instrText>
            </w:r>
            <w:r w:rsidR="00983E9A">
              <w:rPr>
                <w:noProof/>
                <w:webHidden/>
              </w:rPr>
            </w:r>
            <w:r w:rsidR="00983E9A">
              <w:rPr>
                <w:noProof/>
                <w:webHidden/>
              </w:rPr>
              <w:fldChar w:fldCharType="separate"/>
            </w:r>
            <w:r w:rsidR="00983E9A">
              <w:rPr>
                <w:noProof/>
                <w:webHidden/>
              </w:rPr>
              <w:t>19</w:t>
            </w:r>
            <w:r w:rsidR="00983E9A">
              <w:rPr>
                <w:noProof/>
                <w:webHidden/>
              </w:rPr>
              <w:fldChar w:fldCharType="end"/>
            </w:r>
          </w:hyperlink>
        </w:p>
        <w:p w14:paraId="67F563B0" w14:textId="3A5913A8" w:rsidR="00983E9A" w:rsidRDefault="001F117C">
          <w:pPr>
            <w:pStyle w:val="TOC2"/>
            <w:tabs>
              <w:tab w:val="right" w:leader="dot" w:pos="9628"/>
            </w:tabs>
            <w:rPr>
              <w:rFonts w:asciiTheme="minorHAnsi" w:eastAsiaTheme="minorEastAsia" w:hAnsiTheme="minorHAnsi"/>
              <w:noProof/>
              <w:sz w:val="22"/>
              <w:lang w:eastAsia="en-AU"/>
            </w:rPr>
          </w:pPr>
          <w:hyperlink w:anchor="_Toc90560674" w:history="1">
            <w:r w:rsidR="00983E9A" w:rsidRPr="009A431F">
              <w:rPr>
                <w:rStyle w:val="Hyperlink"/>
                <w:rFonts w:cstheme="minorHAnsi"/>
                <w:noProof/>
              </w:rPr>
              <w:t>The Salvation Army Image</w:t>
            </w:r>
            <w:r w:rsidR="00983E9A">
              <w:rPr>
                <w:noProof/>
                <w:webHidden/>
              </w:rPr>
              <w:tab/>
            </w:r>
            <w:r w:rsidR="00983E9A">
              <w:rPr>
                <w:noProof/>
                <w:webHidden/>
              </w:rPr>
              <w:fldChar w:fldCharType="begin"/>
            </w:r>
            <w:r w:rsidR="00983E9A">
              <w:rPr>
                <w:noProof/>
                <w:webHidden/>
              </w:rPr>
              <w:instrText xml:space="preserve"> PAGEREF _Toc90560674 \h </w:instrText>
            </w:r>
            <w:r w:rsidR="00983E9A">
              <w:rPr>
                <w:noProof/>
                <w:webHidden/>
              </w:rPr>
            </w:r>
            <w:r w:rsidR="00983E9A">
              <w:rPr>
                <w:noProof/>
                <w:webHidden/>
              </w:rPr>
              <w:fldChar w:fldCharType="separate"/>
            </w:r>
            <w:r w:rsidR="00983E9A">
              <w:rPr>
                <w:noProof/>
                <w:webHidden/>
              </w:rPr>
              <w:t>20</w:t>
            </w:r>
            <w:r w:rsidR="00983E9A">
              <w:rPr>
                <w:noProof/>
                <w:webHidden/>
              </w:rPr>
              <w:fldChar w:fldCharType="end"/>
            </w:r>
          </w:hyperlink>
        </w:p>
        <w:p w14:paraId="4BFE5005" w14:textId="5B575BE7" w:rsidR="00983E9A" w:rsidRDefault="001F117C">
          <w:pPr>
            <w:pStyle w:val="TOC2"/>
            <w:tabs>
              <w:tab w:val="right" w:leader="dot" w:pos="9628"/>
            </w:tabs>
            <w:rPr>
              <w:rFonts w:asciiTheme="minorHAnsi" w:eastAsiaTheme="minorEastAsia" w:hAnsiTheme="minorHAnsi"/>
              <w:noProof/>
              <w:sz w:val="22"/>
              <w:lang w:eastAsia="en-AU"/>
            </w:rPr>
          </w:pPr>
          <w:hyperlink w:anchor="_Toc90560675" w:history="1">
            <w:r w:rsidR="00983E9A" w:rsidRPr="009A431F">
              <w:rPr>
                <w:rStyle w:val="Hyperlink"/>
                <w:rFonts w:cstheme="minorHAnsi"/>
                <w:noProof/>
              </w:rPr>
              <w:t>Community Expectations and Values</w:t>
            </w:r>
            <w:r w:rsidR="00983E9A">
              <w:rPr>
                <w:noProof/>
                <w:webHidden/>
              </w:rPr>
              <w:tab/>
            </w:r>
            <w:r w:rsidR="00983E9A">
              <w:rPr>
                <w:noProof/>
                <w:webHidden/>
              </w:rPr>
              <w:fldChar w:fldCharType="begin"/>
            </w:r>
            <w:r w:rsidR="00983E9A">
              <w:rPr>
                <w:noProof/>
                <w:webHidden/>
              </w:rPr>
              <w:instrText xml:space="preserve"> PAGEREF _Toc90560675 \h </w:instrText>
            </w:r>
            <w:r w:rsidR="00983E9A">
              <w:rPr>
                <w:noProof/>
                <w:webHidden/>
              </w:rPr>
            </w:r>
            <w:r w:rsidR="00983E9A">
              <w:rPr>
                <w:noProof/>
                <w:webHidden/>
              </w:rPr>
              <w:fldChar w:fldCharType="separate"/>
            </w:r>
            <w:r w:rsidR="00983E9A">
              <w:rPr>
                <w:noProof/>
                <w:webHidden/>
              </w:rPr>
              <w:t>21</w:t>
            </w:r>
            <w:r w:rsidR="00983E9A">
              <w:rPr>
                <w:noProof/>
                <w:webHidden/>
              </w:rPr>
              <w:fldChar w:fldCharType="end"/>
            </w:r>
          </w:hyperlink>
        </w:p>
        <w:p w14:paraId="7650BE08" w14:textId="361E140E" w:rsidR="00983E9A" w:rsidRDefault="001F117C">
          <w:pPr>
            <w:pStyle w:val="TOC2"/>
            <w:tabs>
              <w:tab w:val="right" w:leader="dot" w:pos="9628"/>
            </w:tabs>
            <w:rPr>
              <w:rFonts w:asciiTheme="minorHAnsi" w:eastAsiaTheme="minorEastAsia" w:hAnsiTheme="minorHAnsi"/>
              <w:noProof/>
              <w:sz w:val="22"/>
              <w:lang w:eastAsia="en-AU"/>
            </w:rPr>
          </w:pPr>
          <w:hyperlink w:anchor="_Toc90560676" w:history="1">
            <w:r w:rsidR="00983E9A" w:rsidRPr="009A431F">
              <w:rPr>
                <w:rStyle w:val="Hyperlink"/>
                <w:rFonts w:cstheme="minorHAnsi"/>
                <w:noProof/>
              </w:rPr>
              <w:t>Compliance Obligations</w:t>
            </w:r>
            <w:r w:rsidR="00983E9A">
              <w:rPr>
                <w:noProof/>
                <w:webHidden/>
              </w:rPr>
              <w:tab/>
            </w:r>
            <w:r w:rsidR="00983E9A">
              <w:rPr>
                <w:noProof/>
                <w:webHidden/>
              </w:rPr>
              <w:fldChar w:fldCharType="begin"/>
            </w:r>
            <w:r w:rsidR="00983E9A">
              <w:rPr>
                <w:noProof/>
                <w:webHidden/>
              </w:rPr>
              <w:instrText xml:space="preserve"> PAGEREF _Toc90560676 \h </w:instrText>
            </w:r>
            <w:r w:rsidR="00983E9A">
              <w:rPr>
                <w:noProof/>
                <w:webHidden/>
              </w:rPr>
            </w:r>
            <w:r w:rsidR="00983E9A">
              <w:rPr>
                <w:noProof/>
                <w:webHidden/>
              </w:rPr>
              <w:fldChar w:fldCharType="separate"/>
            </w:r>
            <w:r w:rsidR="00983E9A">
              <w:rPr>
                <w:noProof/>
                <w:webHidden/>
              </w:rPr>
              <w:t>22</w:t>
            </w:r>
            <w:r w:rsidR="00983E9A">
              <w:rPr>
                <w:noProof/>
                <w:webHidden/>
              </w:rPr>
              <w:fldChar w:fldCharType="end"/>
            </w:r>
          </w:hyperlink>
        </w:p>
        <w:p w14:paraId="12974088" w14:textId="2E91E6A4" w:rsidR="00983E9A" w:rsidRDefault="001F117C">
          <w:pPr>
            <w:pStyle w:val="TOC3"/>
            <w:rPr>
              <w:rFonts w:asciiTheme="minorHAnsi" w:eastAsiaTheme="minorEastAsia" w:hAnsiTheme="minorHAnsi"/>
              <w:noProof/>
              <w:sz w:val="22"/>
              <w:lang w:eastAsia="en-AU"/>
            </w:rPr>
          </w:pPr>
          <w:hyperlink w:anchor="_Toc90560677" w:history="1">
            <w:r w:rsidR="00983E9A" w:rsidRPr="009A431F">
              <w:rPr>
                <w:rStyle w:val="Hyperlink"/>
                <w:rFonts w:cstheme="minorHAnsi"/>
                <w:noProof/>
              </w:rPr>
              <w:t>TSA Policies</w:t>
            </w:r>
            <w:r w:rsidR="00983E9A">
              <w:rPr>
                <w:noProof/>
                <w:webHidden/>
              </w:rPr>
              <w:tab/>
            </w:r>
            <w:r w:rsidR="00983E9A">
              <w:rPr>
                <w:noProof/>
                <w:webHidden/>
              </w:rPr>
              <w:fldChar w:fldCharType="begin"/>
            </w:r>
            <w:r w:rsidR="00983E9A">
              <w:rPr>
                <w:noProof/>
                <w:webHidden/>
              </w:rPr>
              <w:instrText xml:space="preserve"> PAGEREF _Toc90560677 \h </w:instrText>
            </w:r>
            <w:r w:rsidR="00983E9A">
              <w:rPr>
                <w:noProof/>
                <w:webHidden/>
              </w:rPr>
            </w:r>
            <w:r w:rsidR="00983E9A">
              <w:rPr>
                <w:noProof/>
                <w:webHidden/>
              </w:rPr>
              <w:fldChar w:fldCharType="separate"/>
            </w:r>
            <w:r w:rsidR="00983E9A">
              <w:rPr>
                <w:noProof/>
                <w:webHidden/>
              </w:rPr>
              <w:t>22</w:t>
            </w:r>
            <w:r w:rsidR="00983E9A">
              <w:rPr>
                <w:noProof/>
                <w:webHidden/>
              </w:rPr>
              <w:fldChar w:fldCharType="end"/>
            </w:r>
          </w:hyperlink>
        </w:p>
        <w:p w14:paraId="4F934C31" w14:textId="07B7B63D" w:rsidR="00983E9A" w:rsidRDefault="001F117C">
          <w:pPr>
            <w:pStyle w:val="TOC3"/>
            <w:rPr>
              <w:rFonts w:asciiTheme="minorHAnsi" w:eastAsiaTheme="minorEastAsia" w:hAnsiTheme="minorHAnsi"/>
              <w:noProof/>
              <w:sz w:val="22"/>
              <w:lang w:eastAsia="en-AU"/>
            </w:rPr>
          </w:pPr>
          <w:hyperlink w:anchor="_Toc90560678" w:history="1">
            <w:r w:rsidR="00983E9A" w:rsidRPr="009A431F">
              <w:rPr>
                <w:rStyle w:val="Hyperlink"/>
                <w:rFonts w:cstheme="minorHAnsi"/>
                <w:noProof/>
              </w:rPr>
              <w:t>Legislation</w:t>
            </w:r>
            <w:r w:rsidR="00983E9A">
              <w:rPr>
                <w:noProof/>
                <w:webHidden/>
              </w:rPr>
              <w:tab/>
            </w:r>
            <w:r w:rsidR="00983E9A">
              <w:rPr>
                <w:noProof/>
                <w:webHidden/>
              </w:rPr>
              <w:fldChar w:fldCharType="begin"/>
            </w:r>
            <w:r w:rsidR="00983E9A">
              <w:rPr>
                <w:noProof/>
                <w:webHidden/>
              </w:rPr>
              <w:instrText xml:space="preserve"> PAGEREF _Toc90560678 \h </w:instrText>
            </w:r>
            <w:r w:rsidR="00983E9A">
              <w:rPr>
                <w:noProof/>
                <w:webHidden/>
              </w:rPr>
            </w:r>
            <w:r w:rsidR="00983E9A">
              <w:rPr>
                <w:noProof/>
                <w:webHidden/>
              </w:rPr>
              <w:fldChar w:fldCharType="separate"/>
            </w:r>
            <w:r w:rsidR="00983E9A">
              <w:rPr>
                <w:noProof/>
                <w:webHidden/>
              </w:rPr>
              <w:t>23</w:t>
            </w:r>
            <w:r w:rsidR="00983E9A">
              <w:rPr>
                <w:noProof/>
                <w:webHidden/>
              </w:rPr>
              <w:fldChar w:fldCharType="end"/>
            </w:r>
          </w:hyperlink>
        </w:p>
        <w:p w14:paraId="60DEC2C6" w14:textId="3A366A86" w:rsidR="00983E9A" w:rsidRDefault="001F117C">
          <w:pPr>
            <w:pStyle w:val="TOC1"/>
            <w:rPr>
              <w:rFonts w:asciiTheme="minorHAnsi" w:eastAsiaTheme="minorEastAsia" w:hAnsiTheme="minorHAnsi"/>
              <w:noProof/>
              <w:sz w:val="22"/>
              <w:lang w:eastAsia="en-AU"/>
            </w:rPr>
          </w:pPr>
          <w:hyperlink w:anchor="_Toc90560679" w:history="1">
            <w:r w:rsidR="00983E9A" w:rsidRPr="009A431F">
              <w:rPr>
                <w:rStyle w:val="Hyperlink"/>
                <w:rFonts w:cstheme="minorHAnsi"/>
                <w:noProof/>
              </w:rPr>
              <w:t>Roles and Responsibilities</w:t>
            </w:r>
            <w:r w:rsidR="00983E9A">
              <w:rPr>
                <w:noProof/>
                <w:webHidden/>
              </w:rPr>
              <w:tab/>
            </w:r>
            <w:r w:rsidR="00983E9A">
              <w:rPr>
                <w:noProof/>
                <w:webHidden/>
              </w:rPr>
              <w:fldChar w:fldCharType="begin"/>
            </w:r>
            <w:r w:rsidR="00983E9A">
              <w:rPr>
                <w:noProof/>
                <w:webHidden/>
              </w:rPr>
              <w:instrText xml:space="preserve"> PAGEREF _Toc90560679 \h </w:instrText>
            </w:r>
            <w:r w:rsidR="00983E9A">
              <w:rPr>
                <w:noProof/>
                <w:webHidden/>
              </w:rPr>
            </w:r>
            <w:r w:rsidR="00983E9A">
              <w:rPr>
                <w:noProof/>
                <w:webHidden/>
              </w:rPr>
              <w:fldChar w:fldCharType="separate"/>
            </w:r>
            <w:r w:rsidR="00983E9A">
              <w:rPr>
                <w:noProof/>
                <w:webHidden/>
              </w:rPr>
              <w:t>23</w:t>
            </w:r>
            <w:r w:rsidR="00983E9A">
              <w:rPr>
                <w:noProof/>
                <w:webHidden/>
              </w:rPr>
              <w:fldChar w:fldCharType="end"/>
            </w:r>
          </w:hyperlink>
        </w:p>
        <w:p w14:paraId="5CE31100" w14:textId="6E650784" w:rsidR="00983E9A" w:rsidRDefault="001F117C">
          <w:pPr>
            <w:pStyle w:val="TOC1"/>
            <w:rPr>
              <w:rFonts w:asciiTheme="minorHAnsi" w:eastAsiaTheme="minorEastAsia" w:hAnsiTheme="minorHAnsi"/>
              <w:noProof/>
              <w:sz w:val="22"/>
              <w:lang w:eastAsia="en-AU"/>
            </w:rPr>
          </w:pPr>
          <w:hyperlink w:anchor="_Toc90560680" w:history="1">
            <w:r w:rsidR="00983E9A" w:rsidRPr="009A431F">
              <w:rPr>
                <w:rStyle w:val="Hyperlink"/>
                <w:rFonts w:cstheme="minorHAnsi"/>
                <w:noProof/>
              </w:rPr>
              <w:t>Accountability</w:t>
            </w:r>
            <w:r w:rsidR="00983E9A">
              <w:rPr>
                <w:noProof/>
                <w:webHidden/>
              </w:rPr>
              <w:tab/>
            </w:r>
            <w:r w:rsidR="00983E9A">
              <w:rPr>
                <w:noProof/>
                <w:webHidden/>
              </w:rPr>
              <w:fldChar w:fldCharType="begin"/>
            </w:r>
            <w:r w:rsidR="00983E9A">
              <w:rPr>
                <w:noProof/>
                <w:webHidden/>
              </w:rPr>
              <w:instrText xml:space="preserve"> PAGEREF _Toc90560680 \h </w:instrText>
            </w:r>
            <w:r w:rsidR="00983E9A">
              <w:rPr>
                <w:noProof/>
                <w:webHidden/>
              </w:rPr>
            </w:r>
            <w:r w:rsidR="00983E9A">
              <w:rPr>
                <w:noProof/>
                <w:webHidden/>
              </w:rPr>
              <w:fldChar w:fldCharType="separate"/>
            </w:r>
            <w:r w:rsidR="00983E9A">
              <w:rPr>
                <w:noProof/>
                <w:webHidden/>
              </w:rPr>
              <w:t>23</w:t>
            </w:r>
            <w:r w:rsidR="00983E9A">
              <w:rPr>
                <w:noProof/>
                <w:webHidden/>
              </w:rPr>
              <w:fldChar w:fldCharType="end"/>
            </w:r>
          </w:hyperlink>
        </w:p>
        <w:p w14:paraId="0E101C7F" w14:textId="1E78EB15" w:rsidR="00983E9A" w:rsidRDefault="001F117C">
          <w:pPr>
            <w:pStyle w:val="TOC1"/>
            <w:rPr>
              <w:rFonts w:asciiTheme="minorHAnsi" w:eastAsiaTheme="minorEastAsia" w:hAnsiTheme="minorHAnsi"/>
              <w:noProof/>
              <w:sz w:val="22"/>
              <w:lang w:eastAsia="en-AU"/>
            </w:rPr>
          </w:pPr>
          <w:hyperlink w:anchor="_Toc90560681" w:history="1">
            <w:r w:rsidR="00983E9A" w:rsidRPr="009A431F">
              <w:rPr>
                <w:rStyle w:val="Hyperlink"/>
                <w:rFonts w:cstheme="minorHAnsi"/>
                <w:noProof/>
              </w:rPr>
              <w:t>Location</w:t>
            </w:r>
            <w:r w:rsidR="00983E9A">
              <w:rPr>
                <w:noProof/>
                <w:webHidden/>
              </w:rPr>
              <w:tab/>
            </w:r>
            <w:r w:rsidR="00983E9A">
              <w:rPr>
                <w:noProof/>
                <w:webHidden/>
              </w:rPr>
              <w:fldChar w:fldCharType="begin"/>
            </w:r>
            <w:r w:rsidR="00983E9A">
              <w:rPr>
                <w:noProof/>
                <w:webHidden/>
              </w:rPr>
              <w:instrText xml:space="preserve"> PAGEREF _Toc90560681 \h </w:instrText>
            </w:r>
            <w:r w:rsidR="00983E9A">
              <w:rPr>
                <w:noProof/>
                <w:webHidden/>
              </w:rPr>
            </w:r>
            <w:r w:rsidR="00983E9A">
              <w:rPr>
                <w:noProof/>
                <w:webHidden/>
              </w:rPr>
              <w:fldChar w:fldCharType="separate"/>
            </w:r>
            <w:r w:rsidR="00983E9A">
              <w:rPr>
                <w:noProof/>
                <w:webHidden/>
              </w:rPr>
              <w:t>23</w:t>
            </w:r>
            <w:r w:rsidR="00983E9A">
              <w:rPr>
                <w:noProof/>
                <w:webHidden/>
              </w:rPr>
              <w:fldChar w:fldCharType="end"/>
            </w:r>
          </w:hyperlink>
        </w:p>
        <w:p w14:paraId="1B21F268" w14:textId="24FC0FA9" w:rsidR="00983E9A" w:rsidRDefault="001F117C">
          <w:pPr>
            <w:pStyle w:val="TOC1"/>
            <w:rPr>
              <w:rFonts w:asciiTheme="minorHAnsi" w:eastAsiaTheme="minorEastAsia" w:hAnsiTheme="minorHAnsi"/>
              <w:noProof/>
              <w:sz w:val="22"/>
              <w:lang w:eastAsia="en-AU"/>
            </w:rPr>
          </w:pPr>
          <w:hyperlink w:anchor="_Toc90560682" w:history="1">
            <w:r w:rsidR="00983E9A" w:rsidRPr="009A431F">
              <w:rPr>
                <w:rStyle w:val="Hyperlink"/>
                <w:rFonts w:cstheme="minorHAnsi"/>
                <w:noProof/>
              </w:rPr>
              <w:t>Feedback</w:t>
            </w:r>
            <w:r w:rsidR="00983E9A">
              <w:rPr>
                <w:noProof/>
                <w:webHidden/>
              </w:rPr>
              <w:tab/>
            </w:r>
            <w:r w:rsidR="00983E9A">
              <w:rPr>
                <w:noProof/>
                <w:webHidden/>
              </w:rPr>
              <w:fldChar w:fldCharType="begin"/>
            </w:r>
            <w:r w:rsidR="00983E9A">
              <w:rPr>
                <w:noProof/>
                <w:webHidden/>
              </w:rPr>
              <w:instrText xml:space="preserve"> PAGEREF _Toc90560682 \h </w:instrText>
            </w:r>
            <w:r w:rsidR="00983E9A">
              <w:rPr>
                <w:noProof/>
                <w:webHidden/>
              </w:rPr>
            </w:r>
            <w:r w:rsidR="00983E9A">
              <w:rPr>
                <w:noProof/>
                <w:webHidden/>
              </w:rPr>
              <w:fldChar w:fldCharType="separate"/>
            </w:r>
            <w:r w:rsidR="00983E9A">
              <w:rPr>
                <w:noProof/>
                <w:webHidden/>
              </w:rPr>
              <w:t>23</w:t>
            </w:r>
            <w:r w:rsidR="00983E9A">
              <w:rPr>
                <w:noProof/>
                <w:webHidden/>
              </w:rPr>
              <w:fldChar w:fldCharType="end"/>
            </w:r>
          </w:hyperlink>
        </w:p>
        <w:p w14:paraId="005D3117" w14:textId="6E8F23F4" w:rsidR="00983E9A" w:rsidRDefault="001F117C">
          <w:pPr>
            <w:pStyle w:val="TOC1"/>
            <w:rPr>
              <w:rFonts w:asciiTheme="minorHAnsi" w:eastAsiaTheme="minorEastAsia" w:hAnsiTheme="minorHAnsi"/>
              <w:noProof/>
              <w:sz w:val="22"/>
              <w:lang w:eastAsia="en-AU"/>
            </w:rPr>
          </w:pPr>
          <w:hyperlink w:anchor="_Toc90560683" w:history="1">
            <w:r w:rsidR="00983E9A" w:rsidRPr="009A431F">
              <w:rPr>
                <w:rStyle w:val="Hyperlink"/>
                <w:rFonts w:cstheme="minorHAnsi"/>
                <w:noProof/>
              </w:rPr>
              <w:t>Related Documents and References</w:t>
            </w:r>
            <w:r w:rsidR="00983E9A">
              <w:rPr>
                <w:noProof/>
                <w:webHidden/>
              </w:rPr>
              <w:tab/>
            </w:r>
            <w:r w:rsidR="00983E9A">
              <w:rPr>
                <w:noProof/>
                <w:webHidden/>
              </w:rPr>
              <w:fldChar w:fldCharType="begin"/>
            </w:r>
            <w:r w:rsidR="00983E9A">
              <w:rPr>
                <w:noProof/>
                <w:webHidden/>
              </w:rPr>
              <w:instrText xml:space="preserve"> PAGEREF _Toc90560683 \h </w:instrText>
            </w:r>
            <w:r w:rsidR="00983E9A">
              <w:rPr>
                <w:noProof/>
                <w:webHidden/>
              </w:rPr>
            </w:r>
            <w:r w:rsidR="00983E9A">
              <w:rPr>
                <w:noProof/>
                <w:webHidden/>
              </w:rPr>
              <w:fldChar w:fldCharType="separate"/>
            </w:r>
            <w:r w:rsidR="00983E9A">
              <w:rPr>
                <w:noProof/>
                <w:webHidden/>
              </w:rPr>
              <w:t>24</w:t>
            </w:r>
            <w:r w:rsidR="00983E9A">
              <w:rPr>
                <w:noProof/>
                <w:webHidden/>
              </w:rPr>
              <w:fldChar w:fldCharType="end"/>
            </w:r>
          </w:hyperlink>
        </w:p>
        <w:p w14:paraId="1230E067" w14:textId="7225A2BD" w:rsidR="00983E9A" w:rsidRDefault="001F117C">
          <w:pPr>
            <w:pStyle w:val="TOC1"/>
            <w:rPr>
              <w:rFonts w:asciiTheme="minorHAnsi" w:eastAsiaTheme="minorEastAsia" w:hAnsiTheme="minorHAnsi"/>
              <w:noProof/>
              <w:sz w:val="22"/>
              <w:lang w:eastAsia="en-AU"/>
            </w:rPr>
          </w:pPr>
          <w:hyperlink w:anchor="_Toc90560684" w:history="1">
            <w:r w:rsidR="00983E9A" w:rsidRPr="009A431F">
              <w:rPr>
                <w:rStyle w:val="Hyperlink"/>
                <w:rFonts w:cstheme="minorHAnsi"/>
                <w:noProof/>
              </w:rPr>
              <w:t>Document Control Information</w:t>
            </w:r>
            <w:r w:rsidR="00983E9A">
              <w:rPr>
                <w:noProof/>
                <w:webHidden/>
              </w:rPr>
              <w:tab/>
            </w:r>
            <w:r w:rsidR="00983E9A">
              <w:rPr>
                <w:noProof/>
                <w:webHidden/>
              </w:rPr>
              <w:fldChar w:fldCharType="begin"/>
            </w:r>
            <w:r w:rsidR="00983E9A">
              <w:rPr>
                <w:noProof/>
                <w:webHidden/>
              </w:rPr>
              <w:instrText xml:space="preserve"> PAGEREF _Toc90560684 \h </w:instrText>
            </w:r>
            <w:r w:rsidR="00983E9A">
              <w:rPr>
                <w:noProof/>
                <w:webHidden/>
              </w:rPr>
            </w:r>
            <w:r w:rsidR="00983E9A">
              <w:rPr>
                <w:noProof/>
                <w:webHidden/>
              </w:rPr>
              <w:fldChar w:fldCharType="separate"/>
            </w:r>
            <w:r w:rsidR="00983E9A">
              <w:rPr>
                <w:noProof/>
                <w:webHidden/>
              </w:rPr>
              <w:t>25</w:t>
            </w:r>
            <w:r w:rsidR="00983E9A">
              <w:rPr>
                <w:noProof/>
                <w:webHidden/>
              </w:rPr>
              <w:fldChar w:fldCharType="end"/>
            </w:r>
          </w:hyperlink>
        </w:p>
        <w:p w14:paraId="2201C9F1" w14:textId="781D86DD" w:rsidR="0010537C" w:rsidRPr="00807456" w:rsidRDefault="0010537C" w:rsidP="001807A2">
          <w:pPr>
            <w:rPr>
              <w:rFonts w:asciiTheme="minorHAnsi" w:hAnsiTheme="minorHAnsi" w:cstheme="minorHAnsi"/>
              <w:b/>
              <w:bCs/>
              <w:noProof/>
            </w:rPr>
          </w:pPr>
          <w:r w:rsidRPr="00807456">
            <w:rPr>
              <w:rFonts w:asciiTheme="minorHAnsi" w:hAnsiTheme="minorHAnsi" w:cstheme="minorHAnsi"/>
              <w:b/>
              <w:bCs/>
              <w:noProof/>
            </w:rPr>
            <w:fldChar w:fldCharType="end"/>
          </w:r>
        </w:p>
      </w:sdtContent>
    </w:sdt>
    <w:p w14:paraId="0610D343" w14:textId="77777777" w:rsidR="00570F9D" w:rsidRPr="00570F9D" w:rsidRDefault="00570F9D" w:rsidP="006360A6">
      <w:pPr>
        <w:spacing w:before="0" w:after="0"/>
        <w:rPr>
          <w:rFonts w:asciiTheme="minorHAnsi" w:hAnsiTheme="minorHAnsi" w:cstheme="minorHAnsi"/>
          <w:b/>
          <w:sz w:val="6"/>
          <w:szCs w:val="6"/>
        </w:rPr>
      </w:pPr>
    </w:p>
    <w:p w14:paraId="39F9F56B" w14:textId="2AA7E534" w:rsidR="0010537C" w:rsidRPr="006360A6" w:rsidRDefault="0010537C" w:rsidP="006360A6">
      <w:pPr>
        <w:spacing w:before="0" w:after="0"/>
        <w:rPr>
          <w:rFonts w:asciiTheme="minorHAnsi" w:hAnsiTheme="minorHAnsi" w:cstheme="minorHAnsi"/>
          <w:szCs w:val="28"/>
        </w:rPr>
      </w:pPr>
      <w:r w:rsidRPr="006360A6">
        <w:rPr>
          <w:rFonts w:asciiTheme="minorHAnsi" w:hAnsiTheme="minorHAnsi" w:cstheme="minorHAnsi"/>
          <w:b/>
          <w:sz w:val="28"/>
          <w:szCs w:val="28"/>
        </w:rPr>
        <w:t>Overview</w:t>
      </w:r>
    </w:p>
    <w:tbl>
      <w:tblPr>
        <w:tblW w:w="0" w:type="auto"/>
        <w:tblLayout w:type="fixed"/>
        <w:tblCellMar>
          <w:top w:w="45" w:type="dxa"/>
          <w:left w:w="45" w:type="dxa"/>
          <w:bottom w:w="45" w:type="dxa"/>
          <w:right w:w="45" w:type="dxa"/>
        </w:tblCellMar>
        <w:tblLook w:val="0600" w:firstRow="0" w:lastRow="0" w:firstColumn="0" w:lastColumn="0" w:noHBand="1" w:noVBand="1"/>
      </w:tblPr>
      <w:tblGrid>
        <w:gridCol w:w="1928"/>
        <w:gridCol w:w="7796"/>
      </w:tblGrid>
      <w:tr w:rsidR="003A5675" w:rsidRPr="00807456" w14:paraId="71683E1C" w14:textId="77777777" w:rsidTr="004B3BA5">
        <w:trPr>
          <w:cantSplit/>
          <w:trHeight w:val="30"/>
        </w:trPr>
        <w:tc>
          <w:tcPr>
            <w:tcW w:w="1928" w:type="dxa"/>
            <w:shd w:val="clear" w:color="auto" w:fill="FFFFFF" w:themeFill="background1"/>
          </w:tcPr>
          <w:p w14:paraId="4548DA92" w14:textId="3700B657" w:rsidR="003A5675" w:rsidRPr="00807456" w:rsidRDefault="003A5675" w:rsidP="006360A6">
            <w:pPr>
              <w:pStyle w:val="TableRowHeading"/>
              <w:widowControl w:val="0"/>
              <w:spacing w:before="0" w:after="0"/>
              <w:rPr>
                <w:rFonts w:asciiTheme="minorHAnsi" w:hAnsiTheme="minorHAnsi" w:cstheme="minorHAnsi"/>
              </w:rPr>
            </w:pPr>
            <w:bookmarkStart w:id="0" w:name="fs_a3d7e25iqTUGnMKrIwt3Nww" w:colFirst="0" w:colLast="0"/>
            <w:r>
              <w:rPr>
                <w:rFonts w:asciiTheme="minorHAnsi" w:hAnsiTheme="minorHAnsi" w:cstheme="minorHAnsi"/>
              </w:rPr>
              <w:t>Overarching</w:t>
            </w:r>
            <w:r w:rsidR="00B2472E">
              <w:rPr>
                <w:rFonts w:asciiTheme="minorHAnsi" w:hAnsiTheme="minorHAnsi" w:cstheme="minorHAnsi"/>
              </w:rPr>
              <w:br/>
            </w:r>
            <w:r>
              <w:rPr>
                <w:rFonts w:asciiTheme="minorHAnsi" w:hAnsiTheme="minorHAnsi" w:cstheme="minorHAnsi"/>
              </w:rPr>
              <w:t>Policy</w:t>
            </w:r>
          </w:p>
        </w:tc>
        <w:tc>
          <w:tcPr>
            <w:tcW w:w="7796" w:type="dxa"/>
            <w:tcBorders>
              <w:top w:val="single" w:sz="4" w:space="0" w:color="auto"/>
              <w:bottom w:val="single" w:sz="4" w:space="0" w:color="auto"/>
            </w:tcBorders>
            <w:shd w:val="clear" w:color="auto" w:fill="FFFFFF" w:themeFill="background1"/>
          </w:tcPr>
          <w:p w14:paraId="16F5DE92" w14:textId="362F86F3" w:rsidR="003A5675" w:rsidRPr="00807456" w:rsidRDefault="003A5675" w:rsidP="006360A6">
            <w:pPr>
              <w:pStyle w:val="TableText"/>
              <w:widowControl w:val="0"/>
              <w:tabs>
                <w:tab w:val="left" w:pos="1668"/>
              </w:tabs>
              <w:spacing w:before="0" w:after="0"/>
              <w:ind w:left="53"/>
              <w:rPr>
                <w:rFonts w:asciiTheme="minorHAnsi" w:hAnsiTheme="minorHAnsi" w:cstheme="minorHAnsi"/>
              </w:rPr>
            </w:pPr>
            <w:r w:rsidRPr="004F567D">
              <w:rPr>
                <w:rFonts w:asciiTheme="minorHAnsi" w:hAnsiTheme="minorHAnsi" w:cstheme="minorHAnsi"/>
                <w:szCs w:val="22"/>
              </w:rPr>
              <w:t xml:space="preserve">This </w:t>
            </w:r>
            <w:r w:rsidR="005B2ECA">
              <w:rPr>
                <w:rFonts w:asciiTheme="minorHAnsi" w:hAnsiTheme="minorHAnsi" w:cstheme="minorHAnsi"/>
                <w:szCs w:val="22"/>
              </w:rPr>
              <w:t>Standard</w:t>
            </w:r>
            <w:r w:rsidRPr="004F567D">
              <w:rPr>
                <w:rFonts w:asciiTheme="minorHAnsi" w:hAnsiTheme="minorHAnsi" w:cstheme="minorHAnsi"/>
                <w:szCs w:val="22"/>
              </w:rPr>
              <w:t xml:space="preserve"> </w:t>
            </w:r>
            <w:r>
              <w:rPr>
                <w:rFonts w:asciiTheme="minorHAnsi" w:hAnsiTheme="minorHAnsi" w:cstheme="minorHAnsi"/>
                <w:szCs w:val="22"/>
              </w:rPr>
              <w:t>supports</w:t>
            </w:r>
            <w:r w:rsidRPr="004F567D">
              <w:rPr>
                <w:rFonts w:asciiTheme="minorHAnsi" w:hAnsiTheme="minorHAnsi" w:cstheme="minorHAnsi"/>
                <w:szCs w:val="22"/>
              </w:rPr>
              <w:t xml:space="preserve"> the </w:t>
            </w:r>
            <w:r w:rsidR="00511563" w:rsidRPr="007068AF">
              <w:t>Code of Conduct Policy</w:t>
            </w:r>
            <w:r w:rsidR="00511563" w:rsidDel="00511563">
              <w:rPr>
                <w:rFonts w:asciiTheme="minorHAnsi" w:hAnsiTheme="minorHAnsi" w:cstheme="minorHAnsi"/>
                <w:szCs w:val="22"/>
              </w:rPr>
              <w:t xml:space="preserve"> </w:t>
            </w:r>
            <w:r w:rsidR="00F10321" w:rsidRPr="00807456">
              <w:rPr>
                <w:rFonts w:asciiTheme="minorHAnsi" w:hAnsiTheme="minorHAnsi" w:cstheme="minorHAnsi"/>
              </w:rPr>
              <w:t>(GO_LR_POL_TCOC)</w:t>
            </w:r>
            <w:r w:rsidRPr="004F567D">
              <w:rPr>
                <w:rFonts w:asciiTheme="minorHAnsi" w:hAnsiTheme="minorHAnsi" w:cstheme="minorHAnsi"/>
                <w:szCs w:val="22"/>
              </w:rPr>
              <w:t>.</w:t>
            </w:r>
          </w:p>
        </w:tc>
      </w:tr>
      <w:tr w:rsidR="003A5675" w:rsidRPr="00807456" w14:paraId="29237A88" w14:textId="77777777" w:rsidTr="00411003">
        <w:trPr>
          <w:cantSplit/>
          <w:trHeight w:val="30"/>
        </w:trPr>
        <w:tc>
          <w:tcPr>
            <w:tcW w:w="1928" w:type="dxa"/>
            <w:shd w:val="clear" w:color="auto" w:fill="FFFFFF" w:themeFill="background1"/>
          </w:tcPr>
          <w:p w14:paraId="6FA18A99" w14:textId="77777777" w:rsidR="003A5675" w:rsidRPr="00807456" w:rsidRDefault="003A5675"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Purpose</w:t>
            </w:r>
          </w:p>
        </w:tc>
        <w:tc>
          <w:tcPr>
            <w:tcW w:w="7796" w:type="dxa"/>
            <w:tcBorders>
              <w:top w:val="single" w:sz="4" w:space="0" w:color="auto"/>
              <w:bottom w:val="single" w:sz="4" w:space="0" w:color="auto"/>
            </w:tcBorders>
            <w:shd w:val="clear" w:color="auto" w:fill="FFFFFF" w:themeFill="background1"/>
          </w:tcPr>
          <w:p w14:paraId="234F0299" w14:textId="54C952AC" w:rsidR="003A5675" w:rsidRPr="00807456" w:rsidRDefault="003A5675" w:rsidP="006360A6">
            <w:pPr>
              <w:pStyle w:val="TableText"/>
              <w:widowControl w:val="0"/>
              <w:spacing w:before="0" w:after="0"/>
              <w:ind w:left="53"/>
              <w:rPr>
                <w:rFonts w:asciiTheme="minorHAnsi" w:hAnsiTheme="minorHAnsi" w:cstheme="minorHAnsi"/>
              </w:rPr>
            </w:pPr>
            <w:r w:rsidRPr="00807456">
              <w:rPr>
                <w:rFonts w:asciiTheme="minorHAnsi" w:hAnsiTheme="minorHAnsi" w:cstheme="minorHAnsi"/>
              </w:rPr>
              <w:t xml:space="preserve">This document defines the expected </w:t>
            </w:r>
            <w:r>
              <w:rPr>
                <w:rFonts w:asciiTheme="minorHAnsi" w:hAnsiTheme="minorHAnsi" w:cstheme="minorHAnsi"/>
              </w:rPr>
              <w:t xml:space="preserve">standards of </w:t>
            </w:r>
            <w:r w:rsidRPr="00807456">
              <w:rPr>
                <w:rFonts w:asciiTheme="minorHAnsi" w:hAnsiTheme="minorHAnsi" w:cstheme="minorHAnsi"/>
              </w:rPr>
              <w:t>behaviour</w:t>
            </w:r>
            <w:r w:rsidR="00C570EC">
              <w:rPr>
                <w:rFonts w:asciiTheme="minorHAnsi" w:hAnsiTheme="minorHAnsi" w:cstheme="minorHAnsi"/>
              </w:rPr>
              <w:t xml:space="preserve"> and</w:t>
            </w:r>
            <w:r w:rsidRPr="00807456">
              <w:rPr>
                <w:rFonts w:asciiTheme="minorHAnsi" w:hAnsiTheme="minorHAnsi" w:cstheme="minorHAnsi"/>
              </w:rPr>
              <w:t xml:space="preserve"> conduct</w:t>
            </w:r>
            <w:r w:rsidR="00216D75">
              <w:rPr>
                <w:rFonts w:asciiTheme="minorHAnsi" w:hAnsiTheme="minorHAnsi" w:cstheme="minorHAnsi"/>
              </w:rPr>
              <w:t xml:space="preserve"> </w:t>
            </w:r>
            <w:r w:rsidR="00416AEA">
              <w:rPr>
                <w:rFonts w:asciiTheme="minorHAnsi" w:hAnsiTheme="minorHAnsi" w:cstheme="minorHAnsi"/>
              </w:rPr>
              <w:t xml:space="preserve">required of all </w:t>
            </w:r>
            <w:r w:rsidR="00B72A63">
              <w:rPr>
                <w:rFonts w:asciiTheme="minorHAnsi" w:hAnsiTheme="minorHAnsi" w:cstheme="minorHAnsi"/>
              </w:rPr>
              <w:t>p</w:t>
            </w:r>
            <w:r w:rsidR="00416AEA">
              <w:rPr>
                <w:rFonts w:asciiTheme="minorHAnsi" w:hAnsiTheme="minorHAnsi" w:cstheme="minorHAnsi"/>
              </w:rPr>
              <w:t>ersonnel of</w:t>
            </w:r>
            <w:r w:rsidR="00216D75">
              <w:rPr>
                <w:rFonts w:asciiTheme="minorHAnsi" w:hAnsiTheme="minorHAnsi" w:cstheme="minorHAnsi"/>
              </w:rPr>
              <w:t xml:space="preserve"> </w:t>
            </w:r>
            <w:r w:rsidR="000E35D9">
              <w:rPr>
                <w:rFonts w:asciiTheme="minorHAnsi" w:hAnsiTheme="minorHAnsi" w:cstheme="minorHAnsi"/>
              </w:rPr>
              <w:t>The Salvation Army (</w:t>
            </w:r>
            <w:r>
              <w:rPr>
                <w:rFonts w:asciiTheme="minorHAnsi" w:hAnsiTheme="minorHAnsi" w:cstheme="minorHAnsi"/>
              </w:rPr>
              <w:t>TSA</w:t>
            </w:r>
            <w:r w:rsidR="000E35D9">
              <w:rPr>
                <w:rFonts w:asciiTheme="minorHAnsi" w:hAnsiTheme="minorHAnsi" w:cstheme="minorHAnsi"/>
              </w:rPr>
              <w:t>)</w:t>
            </w:r>
            <w:r w:rsidR="00C570EC">
              <w:rPr>
                <w:rFonts w:asciiTheme="minorHAnsi" w:hAnsiTheme="minorHAnsi" w:cstheme="minorHAnsi"/>
              </w:rPr>
              <w:t xml:space="preserve"> and</w:t>
            </w:r>
            <w:r w:rsidR="00416AEA">
              <w:rPr>
                <w:rFonts w:asciiTheme="minorHAnsi" w:hAnsiTheme="minorHAnsi" w:cstheme="minorHAnsi"/>
              </w:rPr>
              <w:t xml:space="preserve"> anyone who engages </w:t>
            </w:r>
            <w:r w:rsidR="00C570EC">
              <w:rPr>
                <w:rFonts w:asciiTheme="minorHAnsi" w:hAnsiTheme="minorHAnsi" w:cstheme="minorHAnsi"/>
              </w:rPr>
              <w:t>with TSA</w:t>
            </w:r>
            <w:r w:rsidRPr="00807456">
              <w:rPr>
                <w:rFonts w:asciiTheme="minorHAnsi" w:hAnsiTheme="minorHAnsi" w:cstheme="minorHAnsi"/>
              </w:rPr>
              <w:t>.</w:t>
            </w:r>
          </w:p>
        </w:tc>
      </w:tr>
      <w:tr w:rsidR="003A5675" w:rsidRPr="00807456" w14:paraId="49503D1F" w14:textId="0552BEBB" w:rsidTr="004B3BA5">
        <w:trPr>
          <w:cantSplit/>
        </w:trPr>
        <w:tc>
          <w:tcPr>
            <w:tcW w:w="1928" w:type="dxa"/>
            <w:shd w:val="clear" w:color="auto" w:fill="FFFFFF" w:themeFill="background1"/>
          </w:tcPr>
          <w:p w14:paraId="4723A56B" w14:textId="77777777" w:rsidR="003A5675" w:rsidRPr="00807456" w:rsidRDefault="003A5675" w:rsidP="006360A6">
            <w:pPr>
              <w:pStyle w:val="TableRowHeading"/>
              <w:widowControl w:val="0"/>
              <w:spacing w:before="0"/>
              <w:rPr>
                <w:rFonts w:asciiTheme="minorHAnsi" w:hAnsiTheme="minorHAnsi" w:cstheme="minorHAnsi"/>
              </w:rPr>
            </w:pPr>
            <w:r w:rsidRPr="00807456">
              <w:rPr>
                <w:rFonts w:asciiTheme="minorHAnsi" w:hAnsiTheme="minorHAnsi" w:cstheme="minorHAnsi"/>
              </w:rPr>
              <w:lastRenderedPageBreak/>
              <w:t>Who does this apply to?</w:t>
            </w:r>
          </w:p>
        </w:tc>
        <w:tc>
          <w:tcPr>
            <w:tcW w:w="7796" w:type="dxa"/>
            <w:tcBorders>
              <w:top w:val="single" w:sz="4" w:space="0" w:color="auto"/>
              <w:bottom w:val="single" w:sz="4" w:space="0" w:color="auto"/>
            </w:tcBorders>
            <w:shd w:val="clear" w:color="auto" w:fill="FFFFFF" w:themeFill="background1"/>
          </w:tcPr>
          <w:p w14:paraId="332C65F5" w14:textId="18E97C62" w:rsidR="003A5675" w:rsidRPr="00807456" w:rsidRDefault="003A5675" w:rsidP="006360A6">
            <w:pPr>
              <w:pStyle w:val="BulletText1"/>
              <w:widowControl w:val="0"/>
              <w:numPr>
                <w:ilvl w:val="0"/>
                <w:numId w:val="0"/>
              </w:numPr>
              <w:spacing w:before="0" w:after="0"/>
              <w:rPr>
                <w:rFonts w:asciiTheme="minorHAnsi" w:hAnsiTheme="minorHAnsi" w:cstheme="minorHAnsi"/>
                <w:lang w:eastAsia="en-AU"/>
              </w:rPr>
            </w:pPr>
            <w:r w:rsidRPr="00807456">
              <w:rPr>
                <w:rFonts w:asciiTheme="minorHAnsi" w:hAnsiTheme="minorHAnsi" w:cstheme="minorHAnsi"/>
                <w:szCs w:val="22"/>
                <w:lang w:eastAsia="en-AU"/>
              </w:rPr>
              <w:t xml:space="preserve">This </w:t>
            </w:r>
            <w:r w:rsidR="000E35D9">
              <w:rPr>
                <w:rFonts w:asciiTheme="minorHAnsi" w:hAnsiTheme="minorHAnsi" w:cstheme="minorHAnsi"/>
                <w:szCs w:val="22"/>
                <w:lang w:eastAsia="en-AU"/>
              </w:rPr>
              <w:t>Standard</w:t>
            </w:r>
            <w:r w:rsidR="000E35D9" w:rsidRPr="00807456">
              <w:rPr>
                <w:rFonts w:asciiTheme="minorHAnsi" w:hAnsiTheme="minorHAnsi" w:cstheme="minorHAnsi"/>
                <w:szCs w:val="22"/>
                <w:lang w:eastAsia="en-AU"/>
              </w:rPr>
              <w:t xml:space="preserve"> </w:t>
            </w:r>
            <w:r w:rsidRPr="00807456">
              <w:rPr>
                <w:rFonts w:asciiTheme="minorHAnsi" w:hAnsiTheme="minorHAnsi" w:cstheme="minorHAnsi"/>
                <w:szCs w:val="22"/>
                <w:lang w:eastAsia="en-AU"/>
              </w:rPr>
              <w:t>applies to</w:t>
            </w:r>
            <w:r w:rsidR="00DA315B">
              <w:rPr>
                <w:rFonts w:asciiTheme="minorHAnsi" w:hAnsiTheme="minorHAnsi" w:cstheme="minorHAnsi"/>
                <w:szCs w:val="22"/>
                <w:lang w:eastAsia="en-AU"/>
              </w:rPr>
              <w:t xml:space="preserve"> </w:t>
            </w:r>
            <w:r w:rsidR="00DA315B" w:rsidRPr="00BE463B">
              <w:rPr>
                <w:rFonts w:asciiTheme="minorHAnsi" w:hAnsiTheme="minorHAnsi" w:cstheme="minorHAnsi"/>
                <w:lang w:eastAsia="en-AU"/>
              </w:rPr>
              <w:t>a</w:t>
            </w:r>
            <w:r w:rsidRPr="00BE463B">
              <w:rPr>
                <w:rFonts w:asciiTheme="minorHAnsi" w:hAnsiTheme="minorHAnsi" w:cstheme="minorHAnsi"/>
                <w:lang w:eastAsia="en-AU"/>
              </w:rPr>
              <w:t>ll TSA</w:t>
            </w:r>
            <w:r w:rsidR="008479C2">
              <w:rPr>
                <w:rFonts w:asciiTheme="minorHAnsi" w:hAnsiTheme="minorHAnsi" w:cstheme="minorHAnsi"/>
                <w:lang w:eastAsia="en-AU"/>
              </w:rPr>
              <w:t xml:space="preserve"> </w:t>
            </w:r>
            <w:r w:rsidR="00B72A63">
              <w:rPr>
                <w:rFonts w:asciiTheme="minorHAnsi" w:hAnsiTheme="minorHAnsi" w:cstheme="minorHAnsi"/>
                <w:lang w:eastAsia="en-AU"/>
              </w:rPr>
              <w:t>p</w:t>
            </w:r>
            <w:r w:rsidR="008479C2">
              <w:rPr>
                <w:rFonts w:asciiTheme="minorHAnsi" w:hAnsiTheme="minorHAnsi" w:cstheme="minorHAnsi"/>
                <w:lang w:eastAsia="en-AU"/>
              </w:rPr>
              <w:t>ersonnel</w:t>
            </w:r>
            <w:r w:rsidR="00DA315B" w:rsidRPr="00BE463B">
              <w:rPr>
                <w:rFonts w:asciiTheme="minorHAnsi" w:hAnsiTheme="minorHAnsi" w:cstheme="minorHAnsi"/>
                <w:lang w:eastAsia="en-AU"/>
              </w:rPr>
              <w:t xml:space="preserve"> and</w:t>
            </w:r>
            <w:r w:rsidR="000F5CC2" w:rsidRPr="00BE463B">
              <w:rPr>
                <w:rFonts w:asciiTheme="minorHAnsi" w:hAnsiTheme="minorHAnsi" w:cstheme="minorHAnsi"/>
                <w:lang w:eastAsia="en-AU"/>
              </w:rPr>
              <w:t xml:space="preserve"> a</w:t>
            </w:r>
            <w:r w:rsidRPr="00BE463B">
              <w:rPr>
                <w:rFonts w:asciiTheme="minorHAnsi" w:hAnsiTheme="minorHAnsi" w:cstheme="minorHAnsi"/>
                <w:lang w:eastAsia="en-AU"/>
              </w:rPr>
              <w:t>nyone who engages with TSA</w:t>
            </w:r>
            <w:r w:rsidR="00DA315B" w:rsidRPr="00BE463B">
              <w:rPr>
                <w:rFonts w:asciiTheme="minorHAnsi" w:hAnsiTheme="minorHAnsi" w:cstheme="minorHAnsi"/>
                <w:lang w:eastAsia="en-AU"/>
              </w:rPr>
              <w:t>.</w:t>
            </w:r>
          </w:p>
        </w:tc>
      </w:tr>
      <w:tr w:rsidR="003A5675" w:rsidRPr="00807456" w14:paraId="0D6F880C" w14:textId="77777777" w:rsidTr="004B3BA5">
        <w:trPr>
          <w:cantSplit/>
        </w:trPr>
        <w:tc>
          <w:tcPr>
            <w:tcW w:w="1928" w:type="dxa"/>
            <w:shd w:val="clear" w:color="auto" w:fill="FFFFFF" w:themeFill="background1"/>
          </w:tcPr>
          <w:p w14:paraId="2645B54A" w14:textId="77777777" w:rsidR="003A5675" w:rsidRPr="004B3BA5" w:rsidRDefault="003A5675" w:rsidP="006360A6">
            <w:pPr>
              <w:pStyle w:val="TableRowHeading"/>
              <w:widowControl w:val="0"/>
              <w:spacing w:before="0"/>
              <w:rPr>
                <w:rFonts w:asciiTheme="minorHAnsi" w:hAnsiTheme="minorHAnsi" w:cstheme="minorHAnsi"/>
                <w:color w:val="auto"/>
              </w:rPr>
            </w:pPr>
            <w:bookmarkStart w:id="1" w:name="fs_UDe1vqVCQ0CAd5Jxrt9MkA" w:colFirst="0" w:colLast="0"/>
            <w:r w:rsidRPr="004B3BA5">
              <w:rPr>
                <w:rFonts w:asciiTheme="minorHAnsi" w:hAnsiTheme="minorHAnsi" w:cstheme="minorHAnsi"/>
                <w:color w:val="auto"/>
              </w:rPr>
              <w:t>Effective date</w:t>
            </w:r>
          </w:p>
        </w:tc>
        <w:tc>
          <w:tcPr>
            <w:tcW w:w="7796" w:type="dxa"/>
            <w:tcBorders>
              <w:top w:val="single" w:sz="4" w:space="0" w:color="auto"/>
              <w:bottom w:val="single" w:sz="4" w:space="0" w:color="auto"/>
            </w:tcBorders>
            <w:shd w:val="clear" w:color="auto" w:fill="FFFFFF" w:themeFill="background1"/>
          </w:tcPr>
          <w:p w14:paraId="5B48A85B" w14:textId="013FDD26" w:rsidR="003A5675" w:rsidRPr="004B3BA5" w:rsidRDefault="00010CF4" w:rsidP="006360A6">
            <w:pPr>
              <w:pStyle w:val="TableText"/>
              <w:widowControl w:val="0"/>
              <w:spacing w:before="0"/>
              <w:ind w:left="53"/>
              <w:rPr>
                <w:rFonts w:asciiTheme="minorHAnsi" w:hAnsiTheme="minorHAnsi" w:cstheme="minorHAnsi"/>
                <w:color w:val="auto"/>
              </w:rPr>
            </w:pPr>
            <w:r>
              <w:rPr>
                <w:rFonts w:asciiTheme="minorHAnsi" w:hAnsiTheme="minorHAnsi" w:cstheme="minorHAnsi"/>
                <w:color w:val="auto"/>
                <w:lang w:eastAsia="en-AU"/>
              </w:rPr>
              <w:t>16/12/2021</w:t>
            </w:r>
          </w:p>
        </w:tc>
      </w:tr>
      <w:bookmarkEnd w:id="0"/>
      <w:bookmarkEnd w:id="1"/>
    </w:tbl>
    <w:p w14:paraId="0013B211" w14:textId="77777777" w:rsidR="0062498A" w:rsidRDefault="0062498A">
      <w:pPr>
        <w:spacing w:before="0" w:after="200" w:line="276" w:lineRule="auto"/>
        <w:rPr>
          <w:rFonts w:asciiTheme="minorHAnsi" w:hAnsiTheme="minorHAnsi" w:cstheme="minorHAnsi"/>
          <w:b/>
          <w:color w:val="000000" w:themeColor="text1"/>
          <w:sz w:val="28"/>
        </w:rPr>
      </w:pPr>
      <w:r>
        <w:rPr>
          <w:rFonts w:asciiTheme="minorHAnsi" w:hAnsiTheme="minorHAnsi" w:cstheme="minorHAnsi"/>
        </w:rPr>
        <w:br w:type="page"/>
      </w:r>
    </w:p>
    <w:p w14:paraId="3E29674C" w14:textId="0C504FD7" w:rsidR="00393275" w:rsidRDefault="00393275" w:rsidP="00570F9D">
      <w:pPr>
        <w:pStyle w:val="Heading1"/>
        <w:keepNext w:val="0"/>
        <w:widowControl w:val="0"/>
        <w:spacing w:before="0" w:after="0"/>
        <w:rPr>
          <w:rFonts w:asciiTheme="minorHAnsi" w:hAnsiTheme="minorHAnsi" w:cstheme="minorHAnsi"/>
        </w:rPr>
      </w:pPr>
      <w:bookmarkStart w:id="2" w:name="_Toc90560652"/>
      <w:r>
        <w:rPr>
          <w:rFonts w:asciiTheme="minorHAnsi" w:hAnsiTheme="minorHAnsi" w:cstheme="minorHAnsi"/>
        </w:rPr>
        <w:lastRenderedPageBreak/>
        <w:t>Definitions</w:t>
      </w:r>
      <w:bookmarkEnd w:id="2"/>
    </w:p>
    <w:p w14:paraId="2CFBAE1F" w14:textId="38F71630" w:rsidR="0010537C" w:rsidRDefault="0010537C" w:rsidP="000D648D">
      <w:pPr>
        <w:pStyle w:val="TableColumnHeading"/>
        <w:widowControl w:val="0"/>
        <w:rPr>
          <w:rFonts w:asciiTheme="minorHAnsi" w:hAnsiTheme="minorHAnsi" w:cstheme="minorHAnsi"/>
          <w:sz w:val="4"/>
          <w:szCs w:val="4"/>
        </w:rPr>
      </w:pPr>
    </w:p>
    <w:p w14:paraId="7B734CA0" w14:textId="2DBEAB2B" w:rsidR="00BA129B" w:rsidRPr="008131D0" w:rsidRDefault="00BA129B" w:rsidP="00BA129B">
      <w:r>
        <w:rPr>
          <w:rFonts w:eastAsia="Times New Roman" w:cs="Arial"/>
          <w:szCs w:val="20"/>
          <w:lang w:eastAsia="en-AU"/>
        </w:rPr>
        <w:t xml:space="preserve">Definitions are located in the </w:t>
      </w:r>
      <w:hyperlink r:id="rId12" w:history="1">
        <w:r w:rsidR="008131D0">
          <w:rPr>
            <w:rStyle w:val="Hyperlink"/>
          </w:rPr>
          <w:t>Glossary of Terms and Definitions</w:t>
        </w:r>
      </w:hyperlink>
      <w:r>
        <w:rPr>
          <w:rFonts w:cs="Arial"/>
          <w:szCs w:val="20"/>
        </w:rPr>
        <w:t>.</w:t>
      </w:r>
    </w:p>
    <w:p w14:paraId="7A1B114A" w14:textId="77777777" w:rsidR="00BA129B" w:rsidRPr="00807456" w:rsidRDefault="00BA129B" w:rsidP="000D648D">
      <w:pPr>
        <w:pStyle w:val="TableColumnHeading"/>
        <w:widowControl w:val="0"/>
        <w:rPr>
          <w:rFonts w:asciiTheme="minorHAnsi" w:hAnsiTheme="minorHAnsi" w:cstheme="minorHAnsi"/>
          <w:sz w:val="4"/>
          <w:szCs w:val="4"/>
        </w:rPr>
      </w:pPr>
    </w:p>
    <w:tbl>
      <w:tblPr>
        <w:tblW w:w="9356" w:type="dxa"/>
        <w:tblInd w:w="-5" w:type="dxa"/>
        <w:tblLayout w:type="fixed"/>
        <w:tblCellMar>
          <w:top w:w="28" w:type="dxa"/>
          <w:left w:w="85" w:type="dxa"/>
          <w:bottom w:w="28" w:type="dxa"/>
          <w:right w:w="85" w:type="dxa"/>
        </w:tblCellMar>
        <w:tblLook w:val="0000" w:firstRow="0" w:lastRow="0" w:firstColumn="0" w:lastColumn="0" w:noHBand="0" w:noVBand="0"/>
      </w:tblPr>
      <w:tblGrid>
        <w:gridCol w:w="1985"/>
        <w:gridCol w:w="7371"/>
      </w:tblGrid>
      <w:tr w:rsidR="0010537C" w:rsidRPr="00807456" w14:paraId="7E440D72" w14:textId="77777777" w:rsidTr="00B038E5">
        <w:trPr>
          <w:cantSplit/>
          <w:trHeight w:val="170"/>
          <w:tblHeader/>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39FBF" w14:textId="77777777" w:rsidR="0010537C" w:rsidRPr="00807456" w:rsidRDefault="0010537C" w:rsidP="00D86952">
            <w:pPr>
              <w:pStyle w:val="TableColumnHeading"/>
              <w:widowControl w:val="0"/>
              <w:spacing w:before="0" w:after="0"/>
              <w:jc w:val="left"/>
              <w:rPr>
                <w:rFonts w:asciiTheme="minorHAnsi" w:hAnsiTheme="minorHAnsi" w:cstheme="minorHAnsi"/>
                <w:szCs w:val="20"/>
              </w:rPr>
            </w:pPr>
            <w:r w:rsidRPr="00807456">
              <w:rPr>
                <w:rFonts w:asciiTheme="minorHAnsi" w:hAnsiTheme="minorHAnsi" w:cstheme="minorHAnsi"/>
                <w:szCs w:val="20"/>
              </w:rPr>
              <w:t>Term</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43CF9" w14:textId="77777777" w:rsidR="0010537C" w:rsidRPr="00807456" w:rsidRDefault="0010537C" w:rsidP="00D86952">
            <w:pPr>
              <w:pStyle w:val="TableColumnHeading"/>
              <w:widowControl w:val="0"/>
              <w:spacing w:before="0" w:after="0"/>
              <w:jc w:val="left"/>
              <w:rPr>
                <w:rFonts w:asciiTheme="minorHAnsi" w:hAnsiTheme="minorHAnsi" w:cstheme="minorHAnsi"/>
                <w:szCs w:val="20"/>
              </w:rPr>
            </w:pPr>
            <w:r w:rsidRPr="00807456">
              <w:rPr>
                <w:rFonts w:asciiTheme="minorHAnsi" w:hAnsiTheme="minorHAnsi" w:cstheme="minorHAnsi"/>
                <w:szCs w:val="20"/>
              </w:rPr>
              <w:t>Definition</w:t>
            </w:r>
          </w:p>
        </w:tc>
      </w:tr>
      <w:tr w:rsidR="00D27977" w:rsidRPr="00807456" w14:paraId="555778BD"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C506943" w14:textId="0725A834" w:rsidR="00D27977" w:rsidRPr="00807456" w:rsidRDefault="00D27977" w:rsidP="00D27977">
            <w:pPr>
              <w:pStyle w:val="TableRowHeading"/>
              <w:widowControl w:val="0"/>
              <w:spacing w:before="0" w:after="40"/>
              <w:rPr>
                <w:rFonts w:asciiTheme="minorHAnsi" w:hAnsiTheme="minorHAnsi" w:cstheme="minorHAnsi"/>
                <w:szCs w:val="20"/>
              </w:rPr>
            </w:pPr>
            <w:r>
              <w:rPr>
                <w:rFonts w:asciiTheme="minorHAnsi" w:hAnsiTheme="minorHAnsi"/>
              </w:rPr>
              <w:t>Cyber-Attack</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3E2F82C" w14:textId="06A32AED" w:rsidR="00D27977" w:rsidRPr="00FB0848" w:rsidRDefault="00D27977" w:rsidP="00D27977">
            <w:pPr>
              <w:pStyle w:val="TableText"/>
              <w:widowControl w:val="0"/>
              <w:spacing w:before="0" w:after="40"/>
            </w:pPr>
            <w:r w:rsidRPr="00FB0848">
              <w:t>An attack via cyberspace, targeting an enterprise’s use of cyberspace for the purpose of disrupting, disabling, destroying, or maliciously controlling a computing environment/infrastructure; or destroying the integrity of the data or stealing controlled information.</w:t>
            </w:r>
          </w:p>
        </w:tc>
      </w:tr>
      <w:tr w:rsidR="00D27977" w:rsidRPr="00807456" w14:paraId="7181567D"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7BFD2D0" w14:textId="4AB28FF5" w:rsidR="00D27977" w:rsidRPr="00807456" w:rsidRDefault="00D27977" w:rsidP="00D27977">
            <w:pPr>
              <w:pStyle w:val="TableRowHeading"/>
              <w:widowControl w:val="0"/>
              <w:spacing w:before="0" w:after="40"/>
              <w:rPr>
                <w:rFonts w:asciiTheme="minorHAnsi" w:hAnsiTheme="minorHAnsi" w:cstheme="minorHAnsi"/>
                <w:szCs w:val="20"/>
              </w:rPr>
            </w:pPr>
            <w:r>
              <w:rPr>
                <w:rFonts w:asciiTheme="minorHAnsi" w:hAnsiTheme="minorHAnsi"/>
              </w:rPr>
              <w:t>Cybersecurity Incident</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8EB6818" w14:textId="77777777" w:rsidR="00D27977" w:rsidRPr="00A270DF" w:rsidRDefault="00D27977" w:rsidP="00D27977">
            <w:pPr>
              <w:pStyle w:val="BlockText"/>
              <w:keepLines/>
              <w:spacing w:before="0" w:after="0"/>
              <w:rPr>
                <w:rFonts w:ascii="Arial" w:hAnsi="Arial" w:cs="Arial"/>
                <w:szCs w:val="20"/>
              </w:rPr>
            </w:pPr>
            <w:r w:rsidRPr="00A270DF">
              <w:rPr>
                <w:rFonts w:ascii="Arial" w:hAnsi="Arial" w:cs="Arial"/>
                <w:szCs w:val="20"/>
              </w:rPr>
              <w:t>An event that actually or potentially jeopardises the:</w:t>
            </w:r>
          </w:p>
          <w:p w14:paraId="2A054FC4" w14:textId="77777777" w:rsidR="00D27977" w:rsidRPr="00A270DF" w:rsidRDefault="00D27977" w:rsidP="00D27977">
            <w:pPr>
              <w:pStyle w:val="BlockText"/>
              <w:keepLines/>
              <w:numPr>
                <w:ilvl w:val="0"/>
                <w:numId w:val="50"/>
              </w:numPr>
              <w:tabs>
                <w:tab w:val="num" w:pos="360"/>
              </w:tabs>
              <w:spacing w:before="0" w:after="0"/>
              <w:ind w:left="641" w:hanging="641"/>
              <w:rPr>
                <w:rFonts w:ascii="Arial" w:hAnsi="Arial" w:cs="Arial"/>
                <w:szCs w:val="20"/>
              </w:rPr>
            </w:pPr>
            <w:r w:rsidRPr="00A270DF">
              <w:rPr>
                <w:rFonts w:ascii="Arial" w:hAnsi="Arial" w:cs="Arial"/>
                <w:szCs w:val="20"/>
              </w:rPr>
              <w:t>Confidentiality, privacy, integrity, or availability of an information system</w:t>
            </w:r>
          </w:p>
          <w:p w14:paraId="28D1CD06" w14:textId="77777777" w:rsidR="00D27977" w:rsidRPr="00A270DF" w:rsidRDefault="00D27977" w:rsidP="00D27977">
            <w:pPr>
              <w:pStyle w:val="BlockText"/>
              <w:keepLines/>
              <w:numPr>
                <w:ilvl w:val="0"/>
                <w:numId w:val="50"/>
              </w:numPr>
              <w:tabs>
                <w:tab w:val="num" w:pos="360"/>
              </w:tabs>
              <w:spacing w:before="0" w:after="0"/>
              <w:ind w:left="641" w:hanging="641"/>
              <w:rPr>
                <w:rFonts w:ascii="Arial" w:hAnsi="Arial" w:cs="Arial"/>
                <w:szCs w:val="20"/>
              </w:rPr>
            </w:pPr>
            <w:r w:rsidRPr="00A270DF">
              <w:rPr>
                <w:rFonts w:ascii="Arial" w:hAnsi="Arial" w:cs="Arial"/>
                <w:szCs w:val="20"/>
              </w:rPr>
              <w:t>Actual information that the system processes, stores, or transmits</w:t>
            </w:r>
          </w:p>
          <w:p w14:paraId="35073B79" w14:textId="4722252C" w:rsidR="00D27977" w:rsidRPr="00FB0848" w:rsidRDefault="00D27977" w:rsidP="00D27977">
            <w:pPr>
              <w:pStyle w:val="TableText"/>
              <w:widowControl w:val="0"/>
              <w:spacing w:before="0" w:after="40"/>
            </w:pPr>
            <w:r w:rsidRPr="00A270DF">
              <w:rPr>
                <w:rFonts w:cs="Arial"/>
                <w:szCs w:val="20"/>
              </w:rPr>
              <w:t>or an event that constitutes a violation or imminent threat of violation of TSA</w:t>
            </w:r>
            <w:r>
              <w:rPr>
                <w:rFonts w:cs="Arial"/>
                <w:szCs w:val="20"/>
              </w:rPr>
              <w:t>’s</w:t>
            </w:r>
            <w:r w:rsidRPr="00A270DF">
              <w:rPr>
                <w:rFonts w:cs="Arial"/>
                <w:szCs w:val="20"/>
              </w:rPr>
              <w:t xml:space="preserve"> </w:t>
            </w:r>
            <w:r w:rsidRPr="007068AF">
              <w:rPr>
                <w:rFonts w:cs="Arial"/>
                <w:szCs w:val="20"/>
              </w:rPr>
              <w:t>Code of Conduct</w:t>
            </w:r>
            <w:r w:rsidRPr="00A270DF">
              <w:rPr>
                <w:rFonts w:cs="Arial"/>
                <w:szCs w:val="20"/>
              </w:rPr>
              <w:t xml:space="preserve"> </w:t>
            </w:r>
            <w:r>
              <w:rPr>
                <w:rFonts w:cs="Arial"/>
                <w:szCs w:val="20"/>
              </w:rPr>
              <w:t xml:space="preserve">Policy </w:t>
            </w:r>
            <w:r w:rsidRPr="00A270DF">
              <w:rPr>
                <w:rFonts w:cs="Arial"/>
                <w:szCs w:val="20"/>
              </w:rPr>
              <w:t xml:space="preserve">(GO_LR_POL_TCOC) or </w:t>
            </w:r>
            <w:r w:rsidRPr="007068AF">
              <w:rPr>
                <w:rFonts w:cs="Arial"/>
                <w:szCs w:val="20"/>
              </w:rPr>
              <w:t>Information Security</w:t>
            </w:r>
            <w:r w:rsidRPr="00A270DF">
              <w:rPr>
                <w:rFonts w:cs="Arial"/>
                <w:szCs w:val="20"/>
              </w:rPr>
              <w:t xml:space="preserve"> </w:t>
            </w:r>
            <w:r>
              <w:rPr>
                <w:rFonts w:cs="Arial"/>
                <w:szCs w:val="20"/>
              </w:rPr>
              <w:t xml:space="preserve">Policy </w:t>
            </w:r>
            <w:r w:rsidRPr="00A270DF">
              <w:rPr>
                <w:rFonts w:cs="Arial"/>
                <w:szCs w:val="20"/>
              </w:rPr>
              <w:t xml:space="preserve">(BS_IT_POL_TISP) </w:t>
            </w:r>
            <w:r>
              <w:rPr>
                <w:rFonts w:cs="Arial"/>
                <w:szCs w:val="20"/>
              </w:rPr>
              <w:t>and/</w:t>
            </w:r>
            <w:r w:rsidRPr="00A270DF">
              <w:rPr>
                <w:rFonts w:cs="Arial"/>
                <w:szCs w:val="20"/>
              </w:rPr>
              <w:t xml:space="preserve">or </w:t>
            </w:r>
            <w:r>
              <w:rPr>
                <w:rFonts w:cs="Arial"/>
                <w:szCs w:val="20"/>
              </w:rPr>
              <w:t xml:space="preserve">their associated </w:t>
            </w:r>
            <w:r w:rsidRPr="00A270DF">
              <w:rPr>
                <w:rFonts w:cs="Arial"/>
                <w:szCs w:val="20"/>
              </w:rPr>
              <w:t>procedures.</w:t>
            </w:r>
          </w:p>
        </w:tc>
      </w:tr>
      <w:tr w:rsidR="005340F7" w:rsidRPr="00807456" w14:paraId="5B369F14"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94CFF76" w14:textId="2FDE439A" w:rsidR="005340F7" w:rsidRDefault="005340F7" w:rsidP="005340F7">
            <w:pPr>
              <w:pStyle w:val="TableRowHeading"/>
              <w:widowControl w:val="0"/>
              <w:spacing w:before="0" w:after="0"/>
              <w:rPr>
                <w:rFonts w:asciiTheme="minorHAnsi" w:hAnsiTheme="minorHAnsi"/>
              </w:rPr>
            </w:pPr>
            <w:r w:rsidRPr="00971046">
              <w:t>Gender Expression</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9F15AD7" w14:textId="7CD42B3B" w:rsidR="005340F7" w:rsidRDefault="005340F7" w:rsidP="005340F7">
            <w:pPr>
              <w:pStyle w:val="TableText"/>
              <w:widowControl w:val="0"/>
              <w:spacing w:before="0" w:after="0"/>
            </w:pPr>
            <w:r>
              <w:t>The ways in which a person expresses their gender identity.</w:t>
            </w:r>
            <w:r w:rsidRPr="00971046">
              <w:t xml:space="preserve"> This can include appearance</w:t>
            </w:r>
            <w:r>
              <w:t>, behaviour and mannerisms</w:t>
            </w:r>
            <w:r w:rsidRPr="00971046">
              <w:t xml:space="preserve"> such as how someone dresses, wears their hair, if they use make-up, their body language and their </w:t>
            </w:r>
            <w:r>
              <w:t xml:space="preserve">tone of </w:t>
            </w:r>
            <w:r w:rsidRPr="00971046">
              <w:t>voice.</w:t>
            </w:r>
            <w:r>
              <w:t xml:space="preserve"> </w:t>
            </w:r>
            <w:r w:rsidRPr="00971046">
              <w:t>A person’s name and pronoun</w:t>
            </w:r>
            <w:r>
              <w:t>s</w:t>
            </w:r>
            <w:r w:rsidRPr="00971046">
              <w:t xml:space="preserve"> are also common ways of expressing gender</w:t>
            </w:r>
            <w:r>
              <w:t>, and this is the case for transgender people as well as cisgender people.</w:t>
            </w:r>
          </w:p>
        </w:tc>
      </w:tr>
      <w:tr w:rsidR="005340F7" w:rsidRPr="00807456" w14:paraId="223739B5"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4362D18" w14:textId="728B70CA" w:rsidR="005340F7" w:rsidRDefault="005340F7" w:rsidP="005340F7">
            <w:pPr>
              <w:pStyle w:val="TableRowHeading"/>
              <w:widowControl w:val="0"/>
              <w:spacing w:before="0" w:after="0"/>
              <w:rPr>
                <w:rFonts w:asciiTheme="minorHAnsi" w:hAnsiTheme="minorHAnsi"/>
              </w:rPr>
            </w:pPr>
            <w:r w:rsidRPr="00971046">
              <w:t>Gender Identity</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D6CCE69" w14:textId="6A72E70C" w:rsidR="005340F7" w:rsidRDefault="005340F7" w:rsidP="005340F7">
            <w:pPr>
              <w:pStyle w:val="TableText"/>
              <w:widowControl w:val="0"/>
              <w:spacing w:before="0" w:after="0"/>
            </w:pPr>
            <w:r w:rsidRPr="00971046">
              <w:t xml:space="preserve">Refers to a person’s internal, deeply felt sense of being either </w:t>
            </w:r>
            <w:r>
              <w:t>man, woman, non-binary, or a range of other gender identities.</w:t>
            </w:r>
            <w:r w:rsidRPr="00971046">
              <w:t xml:space="preserve"> Because gender identity is internal and personally defined, it is not always visible to others</w:t>
            </w:r>
            <w:r>
              <w:t xml:space="preserve"> and therefore should not be assumed</w:t>
            </w:r>
            <w:r w:rsidRPr="00971046">
              <w:t>.</w:t>
            </w:r>
          </w:p>
        </w:tc>
      </w:tr>
      <w:tr w:rsidR="00D27977" w:rsidRPr="00807456" w14:paraId="218DB32F"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6780FAF" w14:textId="028A64B0" w:rsidR="00D27977" w:rsidRPr="00807456" w:rsidRDefault="00D27977" w:rsidP="00D27977">
            <w:pPr>
              <w:pStyle w:val="TableRowHeading"/>
              <w:widowControl w:val="0"/>
              <w:spacing w:before="0" w:after="0"/>
              <w:rPr>
                <w:rFonts w:asciiTheme="minorHAnsi" w:hAnsiTheme="minorHAnsi" w:cstheme="minorHAnsi"/>
                <w:szCs w:val="20"/>
              </w:rPr>
            </w:pPr>
            <w:r>
              <w:rPr>
                <w:rFonts w:asciiTheme="minorHAnsi" w:hAnsiTheme="minorHAnsi"/>
              </w:rPr>
              <w:t>Information and Communications Technology (ICT) Resource</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6FEA1AF" w14:textId="77777777" w:rsidR="00D27977" w:rsidRPr="00FB0848" w:rsidRDefault="00D27977" w:rsidP="00D27977">
            <w:pPr>
              <w:pStyle w:val="TableText"/>
              <w:widowControl w:val="0"/>
              <w:spacing w:before="0" w:after="0"/>
            </w:pPr>
            <w:r>
              <w:t xml:space="preserve">Resources including </w:t>
            </w:r>
            <w:r w:rsidRPr="00FB0848">
              <w:t>desktop</w:t>
            </w:r>
            <w:r>
              <w:t xml:space="preserve"> computer</w:t>
            </w:r>
            <w:r w:rsidRPr="00FB0848">
              <w:t>s, notebooks, mobile phones, tablets, Internet access, email services, networks, applications and storage.</w:t>
            </w:r>
          </w:p>
        </w:tc>
      </w:tr>
      <w:tr w:rsidR="00D27977" w:rsidRPr="00807456" w14:paraId="4EFD1DDC"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4F750E" w14:textId="026443B6" w:rsidR="00D27977" w:rsidRPr="00093DC5" w:rsidRDefault="00D27977" w:rsidP="00D27977">
            <w:pPr>
              <w:pStyle w:val="TableRowHeading"/>
              <w:widowControl w:val="0"/>
              <w:spacing w:before="0" w:after="0"/>
              <w:rPr>
                <w:rFonts w:asciiTheme="minorHAnsi" w:hAnsiTheme="minorHAnsi"/>
              </w:rPr>
            </w:pPr>
            <w:r w:rsidRPr="00093DC5">
              <w:rPr>
                <w:rFonts w:asciiTheme="minorHAnsi" w:hAnsiTheme="minorHAnsi"/>
              </w:rPr>
              <w:t xml:space="preserve">Information </w:t>
            </w:r>
            <w:r>
              <w:rPr>
                <w:rFonts w:asciiTheme="minorHAnsi" w:hAnsiTheme="minorHAnsi"/>
              </w:rPr>
              <w:t>A</w:t>
            </w:r>
            <w:r w:rsidRPr="00093DC5">
              <w:rPr>
                <w:rFonts w:asciiTheme="minorHAnsi" w:hAnsiTheme="minorHAnsi"/>
              </w:rPr>
              <w:t xml:space="preserve">sset </w:t>
            </w:r>
            <w:r>
              <w:rPr>
                <w:rFonts w:asciiTheme="minorHAnsi" w:hAnsiTheme="minorHAnsi"/>
              </w:rPr>
              <w:t>O</w:t>
            </w:r>
            <w:r w:rsidRPr="00093DC5">
              <w:rPr>
                <w:rFonts w:asciiTheme="minorHAnsi" w:hAnsiTheme="minorHAnsi"/>
              </w:rPr>
              <w:t>wner</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D4A85D6" w14:textId="1328A73C" w:rsidR="00D27977" w:rsidRPr="008E741C" w:rsidRDefault="00D27977" w:rsidP="00D27977">
            <w:pPr>
              <w:pStyle w:val="TableText"/>
              <w:widowControl w:val="0"/>
              <w:spacing w:before="0" w:after="0"/>
              <w:rPr>
                <w:rFonts w:asciiTheme="minorHAnsi" w:hAnsiTheme="minorHAnsi"/>
              </w:rPr>
            </w:pPr>
            <w:r>
              <w:t xml:space="preserve">The role </w:t>
            </w:r>
            <w:r w:rsidRPr="001C20AE">
              <w:t>with operational authority for specified information asset and responsibility for establishing controls for its protection.</w:t>
            </w:r>
          </w:p>
        </w:tc>
      </w:tr>
      <w:tr w:rsidR="005340F7" w:rsidRPr="00807456" w14:paraId="0C6AE662"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10C76F" w14:textId="6A2A9D33" w:rsidR="005340F7" w:rsidRPr="00093DC5" w:rsidRDefault="005340F7" w:rsidP="005340F7">
            <w:pPr>
              <w:pStyle w:val="TableRowHeading"/>
              <w:widowControl w:val="0"/>
              <w:spacing w:before="0" w:after="0"/>
              <w:rPr>
                <w:rFonts w:asciiTheme="minorHAnsi" w:hAnsiTheme="minorHAnsi"/>
              </w:rPr>
            </w:pPr>
            <w:r w:rsidRPr="00971046">
              <w:t>Intersex</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4BFC810" w14:textId="72A73B69" w:rsidR="005340F7" w:rsidRDefault="005340F7" w:rsidP="005340F7">
            <w:pPr>
              <w:pStyle w:val="TableText"/>
              <w:widowControl w:val="0"/>
              <w:spacing w:before="0" w:after="0"/>
            </w:pPr>
            <w:r w:rsidRPr="00971046">
              <w:t xml:space="preserve">People born with physical sex characteristics that don’t </w:t>
            </w:r>
            <w:r>
              <w:t xml:space="preserve">wholly or solely fit into the binary medical definitions of male or female. This includes </w:t>
            </w:r>
            <w:r w:rsidRPr="00A35340">
              <w:t xml:space="preserve">naturally occurring and very normal differences of chromosomes, gonads (ovaries and testes), hormones, and/or genitals. There are more than 40 </w:t>
            </w:r>
            <w:r>
              <w:t>intersex variations.</w:t>
            </w:r>
          </w:p>
        </w:tc>
      </w:tr>
      <w:tr w:rsidR="00D27977" w:rsidRPr="00807456" w14:paraId="5B0A5F60"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6F66D3" w14:textId="77777777" w:rsidR="00D27977" w:rsidRPr="00093DC5" w:rsidRDefault="00D27977" w:rsidP="00D27977">
            <w:pPr>
              <w:pStyle w:val="TableRowHeading"/>
              <w:widowControl w:val="0"/>
              <w:spacing w:before="0" w:after="40"/>
              <w:rPr>
                <w:rFonts w:asciiTheme="minorHAnsi" w:hAnsiTheme="minorHAnsi"/>
              </w:rPr>
            </w:pPr>
            <w:r>
              <w:rPr>
                <w:rFonts w:asciiTheme="minorHAnsi" w:hAnsiTheme="minorHAnsi"/>
              </w:rPr>
              <w:t>Jailbreak/Rooting</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FC887B1" w14:textId="77777777" w:rsidR="00D27977" w:rsidRPr="001C20AE" w:rsidRDefault="00D27977" w:rsidP="00D27977">
            <w:pPr>
              <w:pStyle w:val="TableText"/>
              <w:widowControl w:val="0"/>
              <w:spacing w:before="0" w:after="40"/>
            </w:pPr>
            <w:r>
              <w:t>The modification of a smartphone or other electronic device to remove restrictions imposed by the manufacturer or operator to allow installation of unauthorised software.</w:t>
            </w:r>
          </w:p>
        </w:tc>
      </w:tr>
      <w:tr w:rsidR="00D27977" w:rsidRPr="00807456" w14:paraId="72C9DFA5"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DDEED1" w14:textId="0583211E" w:rsidR="00D27977" w:rsidRPr="00CB3BAA" w:rsidRDefault="00D27977" w:rsidP="00D27977">
            <w:pPr>
              <w:pStyle w:val="TableRowHeading"/>
              <w:widowControl w:val="0"/>
              <w:spacing w:before="0" w:after="40"/>
              <w:rPr>
                <w:rFonts w:asciiTheme="minorHAnsi" w:hAnsiTheme="minorHAnsi"/>
              </w:rPr>
            </w:pPr>
            <w:r>
              <w:rPr>
                <w:rFonts w:asciiTheme="minorHAnsi" w:hAnsiTheme="minorHAnsi"/>
              </w:rPr>
              <w:t>Operating System</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D1FAA01" w14:textId="129A2231" w:rsidR="00D27977" w:rsidRDefault="00D27977" w:rsidP="00D27977">
            <w:pPr>
              <w:pStyle w:val="TableText"/>
              <w:widowControl w:val="0"/>
              <w:spacing w:before="0" w:after="40"/>
              <w:rPr>
                <w:rFonts w:asciiTheme="minorHAnsi" w:hAnsiTheme="minorHAnsi"/>
              </w:rPr>
            </w:pPr>
            <w:r w:rsidRPr="007B5E1E">
              <w:rPr>
                <w:rFonts w:asciiTheme="minorHAnsi" w:hAnsiTheme="minorHAnsi"/>
              </w:rPr>
              <w:t>A program that runs on a computer and provides a software platform on which other programs can run</w:t>
            </w:r>
            <w:r>
              <w:rPr>
                <w:rFonts w:asciiTheme="minorHAnsi" w:hAnsiTheme="minorHAnsi"/>
              </w:rPr>
              <w:t>, e.g. Microsoft Windows 10.</w:t>
            </w:r>
          </w:p>
        </w:tc>
      </w:tr>
      <w:tr w:rsidR="00D27977" w:rsidRPr="00807456" w14:paraId="44DCA62C"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595C3BD" w14:textId="77777777" w:rsidR="00D27977" w:rsidRDefault="00D27977" w:rsidP="00D27977">
            <w:pPr>
              <w:pStyle w:val="TableRowHeading"/>
              <w:widowControl w:val="0"/>
              <w:spacing w:before="0" w:after="40"/>
              <w:rPr>
                <w:rFonts w:asciiTheme="minorHAnsi" w:hAnsiTheme="minorHAnsi"/>
              </w:rPr>
            </w:pPr>
            <w:r>
              <w:rPr>
                <w:rFonts w:asciiTheme="minorHAnsi" w:hAnsiTheme="minorHAnsi"/>
              </w:rPr>
              <w:t>Passphrase</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D82FACF" w14:textId="6FDC04C9" w:rsidR="00D27977" w:rsidRPr="007B5E1E" w:rsidRDefault="00D27977" w:rsidP="00D27977">
            <w:pPr>
              <w:pStyle w:val="TableText"/>
              <w:widowControl w:val="0"/>
              <w:spacing w:before="0" w:after="40"/>
              <w:rPr>
                <w:rFonts w:asciiTheme="minorHAnsi" w:hAnsiTheme="minorHAnsi"/>
              </w:rPr>
            </w:pPr>
            <w:r w:rsidRPr="00100976">
              <w:t>A memori</w:t>
            </w:r>
            <w:r>
              <w:t>s</w:t>
            </w:r>
            <w:r w:rsidRPr="00100976">
              <w:t xml:space="preserve">ed secret </w:t>
            </w:r>
            <w:r>
              <w:t xml:space="preserve">phrase </w:t>
            </w:r>
            <w:r w:rsidRPr="00100976">
              <w:t>consisting of a sequence of words or other text that a claimant uses to authenticate their identity. A passphrase is similar to a password in usage but is generally longer for added security</w:t>
            </w:r>
            <w:r>
              <w:t>, e.g. “I love working at TSA because we help people!”</w:t>
            </w:r>
          </w:p>
        </w:tc>
      </w:tr>
      <w:tr w:rsidR="00D27977" w:rsidRPr="00807456" w14:paraId="1DD11366"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DFD10E" w14:textId="77777777" w:rsidR="00D27977" w:rsidRDefault="00D27977" w:rsidP="00D27977">
            <w:pPr>
              <w:pStyle w:val="TableRowHeading"/>
              <w:widowControl w:val="0"/>
              <w:spacing w:before="0" w:after="40"/>
              <w:rPr>
                <w:rFonts w:asciiTheme="minorHAnsi" w:hAnsiTheme="minorHAnsi"/>
              </w:rPr>
            </w:pPr>
            <w:r>
              <w:rPr>
                <w:rFonts w:asciiTheme="minorHAnsi" w:hAnsiTheme="minorHAnsi"/>
              </w:rPr>
              <w:t>Password</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863F595" w14:textId="77777777" w:rsidR="00D27977" w:rsidRPr="007B5E1E" w:rsidRDefault="00D27977" w:rsidP="00D27977">
            <w:pPr>
              <w:pStyle w:val="TableText"/>
              <w:widowControl w:val="0"/>
              <w:spacing w:before="0" w:after="40"/>
              <w:rPr>
                <w:rFonts w:asciiTheme="minorHAnsi" w:hAnsiTheme="minorHAnsi"/>
              </w:rPr>
            </w:pPr>
            <w:r>
              <w:rPr>
                <w:rFonts w:asciiTheme="minorHAnsi" w:hAnsiTheme="minorHAnsi"/>
              </w:rPr>
              <w:t xml:space="preserve">A </w:t>
            </w:r>
            <w:r w:rsidRPr="00DF41BC">
              <w:rPr>
                <w:rFonts w:asciiTheme="minorHAnsi" w:hAnsiTheme="minorHAnsi"/>
              </w:rPr>
              <w:t>string of characters (letters, numbers, and other symbols) used to authenticate an identity or to verify access authori</w:t>
            </w:r>
            <w:r>
              <w:rPr>
                <w:rFonts w:asciiTheme="minorHAnsi" w:hAnsiTheme="minorHAnsi"/>
              </w:rPr>
              <w:t>s</w:t>
            </w:r>
            <w:r w:rsidRPr="00DF41BC">
              <w:rPr>
                <w:rFonts w:asciiTheme="minorHAnsi" w:hAnsiTheme="minorHAnsi"/>
              </w:rPr>
              <w:t>ation</w:t>
            </w:r>
            <w:r>
              <w:rPr>
                <w:rFonts w:asciiTheme="minorHAnsi" w:hAnsiTheme="minorHAnsi"/>
              </w:rPr>
              <w:t>.</w:t>
            </w:r>
          </w:p>
        </w:tc>
      </w:tr>
      <w:tr w:rsidR="00D27977" w:rsidRPr="00807456" w14:paraId="7D0ADE92"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7B9E524" w14:textId="01CA9FE7" w:rsidR="00D27977" w:rsidRDefault="00D27977" w:rsidP="00D27977">
            <w:pPr>
              <w:pStyle w:val="TableRowHeading"/>
              <w:widowControl w:val="0"/>
              <w:spacing w:before="0" w:after="0"/>
              <w:rPr>
                <w:rFonts w:asciiTheme="minorHAnsi" w:hAnsiTheme="minorHAnsi"/>
              </w:rPr>
            </w:pPr>
            <w:r>
              <w:rPr>
                <w:rFonts w:asciiTheme="minorHAnsi" w:hAnsiTheme="minorHAnsi"/>
              </w:rPr>
              <w:t>Security Software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1985BE9" w14:textId="1CAACC94" w:rsidR="00D27977" w:rsidRDefault="00D27977" w:rsidP="00D27977">
            <w:pPr>
              <w:pStyle w:val="TableText"/>
              <w:widowControl w:val="0"/>
              <w:spacing w:before="0" w:after="0"/>
            </w:pPr>
            <w:r w:rsidRPr="007B5E1E">
              <w:t>Software deployed in ICT resources to protect them from cyber-attacks and unauthorised disclosure of information</w:t>
            </w:r>
            <w:r>
              <w:t xml:space="preserve"> e.g.</w:t>
            </w:r>
            <w:r w:rsidRPr="007B5E1E">
              <w:t xml:space="preserve"> antivirus, mobile device management, data loss prevention, end-point compliance and data encryption.</w:t>
            </w:r>
          </w:p>
        </w:tc>
      </w:tr>
      <w:tr w:rsidR="005340F7" w:rsidRPr="00807456" w14:paraId="1F65988A"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777B853" w14:textId="0D6A42C9" w:rsidR="005340F7" w:rsidRDefault="005340F7" w:rsidP="005340F7">
            <w:pPr>
              <w:pStyle w:val="TableRowHeading"/>
              <w:widowControl w:val="0"/>
              <w:spacing w:before="0" w:after="0"/>
              <w:rPr>
                <w:rFonts w:asciiTheme="minorHAnsi" w:hAnsiTheme="minorHAnsi"/>
              </w:rPr>
            </w:pPr>
            <w:r w:rsidRPr="004B4822">
              <w:t>Sexual Orientation</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6E7383E" w14:textId="4090E094" w:rsidR="005340F7" w:rsidRPr="00CB246C" w:rsidRDefault="005340F7" w:rsidP="005340F7">
            <w:pPr>
              <w:pStyle w:val="TableText"/>
              <w:widowControl w:val="0"/>
              <w:spacing w:before="0" w:after="0"/>
              <w:rPr>
                <w:rFonts w:asciiTheme="minorHAnsi" w:hAnsiTheme="minorHAnsi"/>
              </w:rPr>
            </w:pPr>
            <w:r w:rsidRPr="004B4822">
              <w:t>Sexual orientation refers to a person’s sexual and relationship preferences as it relates to gender. For example, whether they are attracted to people of the same or opposite sex, to both men and women or to people who are non-binary. Others may describe themselves as not experiencing sexual or romantic attraction.</w:t>
            </w:r>
          </w:p>
        </w:tc>
      </w:tr>
      <w:tr w:rsidR="00D27977" w:rsidRPr="00807456" w14:paraId="0B301349"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8725CB7" w14:textId="0C336A08" w:rsidR="00D27977" w:rsidRPr="00093DC5" w:rsidRDefault="00D27977" w:rsidP="00D27977">
            <w:pPr>
              <w:pStyle w:val="TableRowHeading"/>
              <w:widowControl w:val="0"/>
              <w:spacing w:before="0" w:after="0"/>
              <w:rPr>
                <w:rFonts w:asciiTheme="minorHAnsi" w:hAnsiTheme="minorHAnsi"/>
              </w:rPr>
            </w:pPr>
            <w:r>
              <w:rPr>
                <w:rFonts w:asciiTheme="minorHAnsi" w:hAnsiTheme="minorHAnsi"/>
              </w:rPr>
              <w:lastRenderedPageBreak/>
              <w:t>Sexual Misconduct</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DC6E433" w14:textId="77777777" w:rsidR="00D27977" w:rsidRPr="00CB246C" w:rsidRDefault="00D27977" w:rsidP="00D27977">
            <w:pPr>
              <w:pStyle w:val="TableText"/>
              <w:widowControl w:val="0"/>
              <w:spacing w:before="0" w:after="0"/>
              <w:rPr>
                <w:rFonts w:asciiTheme="minorHAnsi" w:hAnsiTheme="minorHAnsi"/>
              </w:rPr>
            </w:pPr>
            <w:r w:rsidRPr="00CB246C">
              <w:rPr>
                <w:rFonts w:asciiTheme="minorHAnsi" w:hAnsiTheme="minorHAnsi"/>
              </w:rPr>
              <w:t>Sexual misconduct encompasses a range of actions that would reasonably be considered to be sexual in nature, including but not limited to:</w:t>
            </w:r>
          </w:p>
          <w:p w14:paraId="522D785B" w14:textId="2B777B57" w:rsidR="00D27977" w:rsidRPr="00CB246C" w:rsidRDefault="00D27977" w:rsidP="00D27977">
            <w:pPr>
              <w:pStyle w:val="TableText"/>
              <w:widowControl w:val="0"/>
              <w:numPr>
                <w:ilvl w:val="0"/>
                <w:numId w:val="65"/>
              </w:numPr>
              <w:spacing w:before="0" w:after="0"/>
              <w:rPr>
                <w:rFonts w:asciiTheme="minorHAnsi" w:hAnsiTheme="minorHAnsi"/>
              </w:rPr>
            </w:pPr>
            <w:r w:rsidRPr="00CB246C">
              <w:rPr>
                <w:rFonts w:asciiTheme="minorHAnsi" w:hAnsiTheme="minorHAnsi"/>
              </w:rPr>
              <w:t>‘</w:t>
            </w:r>
            <w:r>
              <w:rPr>
                <w:rFonts w:asciiTheme="minorHAnsi" w:hAnsiTheme="minorHAnsi"/>
              </w:rPr>
              <w:t>C</w:t>
            </w:r>
            <w:r w:rsidRPr="00CB246C">
              <w:rPr>
                <w:rFonts w:asciiTheme="minorHAnsi" w:hAnsiTheme="minorHAnsi"/>
              </w:rPr>
              <w:t>ontact behaviour’, such as sexual intercourse, kissing, fondling, sexual penetration or exploiting a person through prostitution</w:t>
            </w:r>
          </w:p>
          <w:p w14:paraId="065BCF65" w14:textId="21C3888E" w:rsidR="00D27977" w:rsidRDefault="00D27977" w:rsidP="00D27977">
            <w:pPr>
              <w:pStyle w:val="TableText"/>
              <w:widowControl w:val="0"/>
              <w:numPr>
                <w:ilvl w:val="0"/>
                <w:numId w:val="65"/>
              </w:numPr>
              <w:spacing w:before="0" w:after="0"/>
              <w:rPr>
                <w:rFonts w:asciiTheme="minorHAnsi" w:hAnsiTheme="minorHAnsi"/>
              </w:rPr>
            </w:pPr>
            <w:r w:rsidRPr="00CB246C">
              <w:rPr>
                <w:rFonts w:asciiTheme="minorHAnsi" w:hAnsiTheme="minorHAnsi"/>
              </w:rPr>
              <w:t>‘</w:t>
            </w:r>
            <w:r>
              <w:rPr>
                <w:rFonts w:asciiTheme="minorHAnsi" w:hAnsiTheme="minorHAnsi"/>
              </w:rPr>
              <w:t>N</w:t>
            </w:r>
            <w:r w:rsidRPr="00CB246C">
              <w:rPr>
                <w:rFonts w:asciiTheme="minorHAnsi" w:hAnsiTheme="minorHAnsi"/>
              </w:rPr>
              <w:t>on-contact behaviour’, such as flirting, sexual innuendo, inappropriate text messaging, inappropriate photography or exposure to pornography or nudity</w:t>
            </w:r>
          </w:p>
        </w:tc>
      </w:tr>
      <w:tr w:rsidR="00D27977" w:rsidRPr="00807456" w14:paraId="646FD336"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A12E09D" w14:textId="655A8228" w:rsidR="00D27977" w:rsidRPr="00093DC5" w:rsidRDefault="00D27977" w:rsidP="00D27977">
            <w:pPr>
              <w:pStyle w:val="TableRowHeading"/>
              <w:widowControl w:val="0"/>
              <w:spacing w:before="0" w:after="0"/>
              <w:rPr>
                <w:rFonts w:asciiTheme="minorHAnsi" w:hAnsiTheme="minorHAnsi"/>
              </w:rPr>
            </w:pPr>
            <w:r>
              <w:rPr>
                <w:rFonts w:asciiTheme="minorHAnsi" w:hAnsiTheme="minorHAnsi"/>
              </w:rPr>
              <w:t>Shoulder Surfing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3FB782" w14:textId="77777777" w:rsidR="00D27977" w:rsidRDefault="00D27977" w:rsidP="00D27977">
            <w:pPr>
              <w:pStyle w:val="TableText"/>
              <w:widowControl w:val="0"/>
              <w:spacing w:before="0" w:after="0"/>
              <w:rPr>
                <w:rFonts w:asciiTheme="minorHAnsi" w:hAnsiTheme="minorHAnsi"/>
              </w:rPr>
            </w:pPr>
            <w:r>
              <w:rPr>
                <w:rFonts w:asciiTheme="minorHAnsi" w:hAnsiTheme="minorHAnsi"/>
              </w:rPr>
              <w:t>T</w:t>
            </w:r>
            <w:r w:rsidRPr="00100976">
              <w:rPr>
                <w:rFonts w:asciiTheme="minorHAnsi" w:hAnsiTheme="minorHAnsi"/>
              </w:rPr>
              <w:t xml:space="preserve">he practice of spying on </w:t>
            </w:r>
            <w:r>
              <w:rPr>
                <w:rFonts w:asciiTheme="minorHAnsi" w:hAnsiTheme="minorHAnsi"/>
              </w:rPr>
              <w:t>a</w:t>
            </w:r>
            <w:r w:rsidRPr="00100976">
              <w:rPr>
                <w:rFonts w:asciiTheme="minorHAnsi" w:hAnsiTheme="minorHAnsi"/>
              </w:rPr>
              <w:t xml:space="preserve"> user of an ATM, computer, or other electronic device in order to obtain their </w:t>
            </w:r>
            <w:r>
              <w:rPr>
                <w:rFonts w:asciiTheme="minorHAnsi" w:hAnsiTheme="minorHAnsi"/>
              </w:rPr>
              <w:t>authentication credentials</w:t>
            </w:r>
            <w:r w:rsidRPr="00100976">
              <w:rPr>
                <w:rFonts w:asciiTheme="minorHAnsi" w:hAnsiTheme="minorHAnsi"/>
              </w:rPr>
              <w:t>.</w:t>
            </w:r>
          </w:p>
        </w:tc>
      </w:tr>
      <w:tr w:rsidR="00D27977" w:rsidRPr="00807456" w14:paraId="2A0B9044" w14:textId="77777777" w:rsidTr="006360A6">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5575913" w14:textId="401734E8" w:rsidR="00D27977" w:rsidRPr="00807456" w:rsidRDefault="00D27977" w:rsidP="00D27977">
            <w:pPr>
              <w:pStyle w:val="TableRowHeading"/>
              <w:widowControl w:val="0"/>
              <w:spacing w:before="40" w:after="40"/>
              <w:rPr>
                <w:rFonts w:asciiTheme="minorHAnsi" w:hAnsiTheme="minorHAnsi" w:cstheme="minorHAnsi"/>
                <w:szCs w:val="20"/>
              </w:rPr>
            </w:pPr>
            <w:r>
              <w:rPr>
                <w:rFonts w:asciiTheme="minorHAnsi" w:hAnsiTheme="minorHAnsi"/>
              </w:rPr>
              <w:t>User Account, User ID, Login ID</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3010AE4" w14:textId="77777777" w:rsidR="00D27977" w:rsidRPr="00807456" w:rsidRDefault="00D27977" w:rsidP="00D27977">
            <w:pPr>
              <w:pStyle w:val="TableText"/>
              <w:widowControl w:val="0"/>
              <w:spacing w:before="40" w:after="40"/>
              <w:rPr>
                <w:rFonts w:asciiTheme="minorHAnsi" w:eastAsia="Times New Roman" w:hAnsiTheme="minorHAnsi" w:cs="Calibri"/>
                <w:color w:val="000000"/>
                <w:szCs w:val="22"/>
              </w:rPr>
            </w:pPr>
            <w:r>
              <w:rPr>
                <w:rFonts w:asciiTheme="minorHAnsi" w:hAnsiTheme="minorHAnsi"/>
              </w:rPr>
              <w:t>A u</w:t>
            </w:r>
            <w:r w:rsidRPr="00100976">
              <w:rPr>
                <w:rFonts w:asciiTheme="minorHAnsi" w:hAnsiTheme="minorHAnsi"/>
              </w:rPr>
              <w:t>nique symbol or character string used by an information system to identify a specific user.</w:t>
            </w:r>
            <w:r>
              <w:rPr>
                <w:rFonts w:asciiTheme="minorHAnsi" w:hAnsiTheme="minorHAnsi"/>
              </w:rPr>
              <w:t xml:space="preserve"> </w:t>
            </w:r>
          </w:p>
        </w:tc>
      </w:tr>
    </w:tbl>
    <w:p w14:paraId="2E09B3B9" w14:textId="77777777" w:rsidR="0010537C" w:rsidRPr="00807456" w:rsidRDefault="0010537C" w:rsidP="000D648D">
      <w:pPr>
        <w:widowControl w:val="0"/>
        <w:rPr>
          <w:rFonts w:asciiTheme="minorHAnsi" w:hAnsiTheme="minorHAnsi" w:cstheme="minorHAnsi"/>
        </w:rPr>
      </w:pPr>
      <w:r w:rsidRPr="00807456">
        <w:rPr>
          <w:rFonts w:asciiTheme="minorHAnsi" w:hAnsiTheme="minorHAnsi" w:cstheme="minorHAnsi"/>
        </w:rPr>
        <w:br w:type="page"/>
      </w:r>
    </w:p>
    <w:p w14:paraId="45408FA2" w14:textId="43C86887" w:rsidR="0010537C" w:rsidRDefault="00416AEA" w:rsidP="00645DFA">
      <w:pPr>
        <w:pStyle w:val="Heading1"/>
        <w:keepNext w:val="0"/>
        <w:widowControl w:val="0"/>
        <w:spacing w:before="360" w:after="0"/>
        <w:rPr>
          <w:rFonts w:asciiTheme="minorHAnsi" w:hAnsiTheme="minorHAnsi" w:cstheme="minorHAnsi"/>
        </w:rPr>
      </w:pPr>
      <w:bookmarkStart w:id="3" w:name="_Toc90560653"/>
      <w:r>
        <w:rPr>
          <w:rFonts w:asciiTheme="minorHAnsi" w:hAnsiTheme="minorHAnsi" w:cstheme="minorHAnsi"/>
        </w:rPr>
        <w:lastRenderedPageBreak/>
        <w:t>Standard</w:t>
      </w:r>
      <w:r w:rsidRPr="00807456">
        <w:rPr>
          <w:rFonts w:asciiTheme="minorHAnsi" w:hAnsiTheme="minorHAnsi" w:cstheme="minorHAnsi"/>
        </w:rPr>
        <w:t xml:space="preserve"> </w:t>
      </w:r>
      <w:r w:rsidR="0010537C" w:rsidRPr="00807456">
        <w:rPr>
          <w:rFonts w:asciiTheme="minorHAnsi" w:hAnsiTheme="minorHAnsi" w:cstheme="minorHAnsi"/>
        </w:rPr>
        <w:t>Statement</w:t>
      </w:r>
      <w:bookmarkEnd w:id="3"/>
    </w:p>
    <w:p w14:paraId="7A5EE3D9" w14:textId="77777777" w:rsidR="00171443" w:rsidRPr="00171443" w:rsidRDefault="00171443" w:rsidP="00171443">
      <w:pPr>
        <w:spacing w:after="0"/>
        <w:rPr>
          <w:sz w:val="6"/>
          <w:szCs w:val="6"/>
        </w:rPr>
      </w:pPr>
    </w:p>
    <w:p w14:paraId="58D30202" w14:textId="77777777" w:rsidR="0010537C" w:rsidRPr="00807456" w:rsidRDefault="0010537C" w:rsidP="00171443">
      <w:pPr>
        <w:pStyle w:val="Heading2"/>
        <w:keepNext w:val="0"/>
        <w:widowControl w:val="0"/>
        <w:spacing w:before="0" w:after="0" w:line="276" w:lineRule="auto"/>
        <w:rPr>
          <w:rFonts w:asciiTheme="minorHAnsi" w:hAnsiTheme="minorHAnsi" w:cstheme="minorHAnsi"/>
        </w:rPr>
      </w:pPr>
      <w:bookmarkStart w:id="4" w:name="_Toc90560654"/>
      <w:r w:rsidRPr="00807456">
        <w:rPr>
          <w:rFonts w:asciiTheme="minorHAnsi" w:hAnsiTheme="minorHAnsi" w:cstheme="minorHAnsi"/>
        </w:rPr>
        <w:t>Principles</w:t>
      </w:r>
      <w:bookmarkEnd w:id="4"/>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5BED0E1E" w14:textId="77777777" w:rsidTr="00486538">
        <w:trPr>
          <w:cantSplit/>
          <w:tblHeader/>
        </w:trPr>
        <w:tc>
          <w:tcPr>
            <w:tcW w:w="1928" w:type="dxa"/>
            <w:shd w:val="clear" w:color="auto" w:fill="FFFFFF" w:themeFill="background1"/>
          </w:tcPr>
          <w:p w14:paraId="3200DD7F" w14:textId="77777777" w:rsidR="0010537C" w:rsidRPr="00807456" w:rsidRDefault="0010537C" w:rsidP="001F0D84">
            <w:pPr>
              <w:pStyle w:val="TableRowHeading"/>
              <w:widowControl w:val="0"/>
              <w:shd w:val="clear" w:color="auto" w:fill="FFFFFF" w:themeFill="background1"/>
              <w:rPr>
                <w:rFonts w:asciiTheme="minorHAnsi" w:hAnsiTheme="minorHAnsi" w:cstheme="minorHAnsi"/>
              </w:rPr>
            </w:pPr>
            <w:r w:rsidRPr="00807456">
              <w:rPr>
                <w:rFonts w:asciiTheme="minorHAnsi" w:hAnsiTheme="minorHAnsi" w:cstheme="minorHAnsi"/>
              </w:rPr>
              <w:t>Expectation</w:t>
            </w:r>
          </w:p>
        </w:tc>
        <w:tc>
          <w:tcPr>
            <w:tcW w:w="7796" w:type="dxa"/>
            <w:tcBorders>
              <w:top w:val="single" w:sz="4" w:space="0" w:color="auto"/>
              <w:bottom w:val="single" w:sz="4" w:space="0" w:color="auto"/>
            </w:tcBorders>
            <w:shd w:val="clear" w:color="auto" w:fill="FFFFFF" w:themeFill="background1"/>
          </w:tcPr>
          <w:p w14:paraId="663E11A6" w14:textId="1C123BF0" w:rsidR="0010537C" w:rsidRPr="00807456" w:rsidRDefault="0010537C" w:rsidP="006360A6">
            <w:pPr>
              <w:pStyle w:val="TableText"/>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 xml:space="preserve">The behaviour and conduct of </w:t>
            </w:r>
            <w:r w:rsidR="00B72A63">
              <w:rPr>
                <w:rFonts w:asciiTheme="minorHAnsi" w:hAnsiTheme="minorHAnsi" w:cstheme="minorHAnsi"/>
              </w:rPr>
              <w:t>p</w:t>
            </w:r>
            <w:r w:rsidRPr="00807456">
              <w:rPr>
                <w:rFonts w:asciiTheme="minorHAnsi" w:hAnsiTheme="minorHAnsi" w:cstheme="minorHAnsi"/>
              </w:rPr>
              <w:t xml:space="preserve">ersonnel must be aligned to </w:t>
            </w:r>
            <w:r w:rsidR="000E35D9">
              <w:rPr>
                <w:rFonts w:asciiTheme="minorHAnsi" w:hAnsiTheme="minorHAnsi" w:cstheme="minorHAnsi"/>
              </w:rPr>
              <w:t xml:space="preserve">TSA’s </w:t>
            </w:r>
            <w:r w:rsidR="00507F9D">
              <w:rPr>
                <w:rFonts w:asciiTheme="minorHAnsi" w:hAnsiTheme="minorHAnsi" w:cstheme="minorHAnsi"/>
              </w:rPr>
              <w:t>v</w:t>
            </w:r>
            <w:r w:rsidRPr="00807456">
              <w:rPr>
                <w:rFonts w:asciiTheme="minorHAnsi" w:hAnsiTheme="minorHAnsi" w:cstheme="minorHAnsi"/>
              </w:rPr>
              <w:t xml:space="preserve">ision, </w:t>
            </w:r>
            <w:r w:rsidR="00507F9D">
              <w:rPr>
                <w:rFonts w:asciiTheme="minorHAnsi" w:hAnsiTheme="minorHAnsi" w:cstheme="minorHAnsi"/>
              </w:rPr>
              <w:t>m</w:t>
            </w:r>
            <w:r w:rsidRPr="00807456">
              <w:rPr>
                <w:rFonts w:asciiTheme="minorHAnsi" w:hAnsiTheme="minorHAnsi" w:cstheme="minorHAnsi"/>
              </w:rPr>
              <w:t xml:space="preserve">ission and </w:t>
            </w:r>
            <w:r w:rsidR="00507F9D">
              <w:rPr>
                <w:rFonts w:asciiTheme="minorHAnsi" w:hAnsiTheme="minorHAnsi" w:cstheme="minorHAnsi"/>
              </w:rPr>
              <w:t>v</w:t>
            </w:r>
            <w:r w:rsidRPr="00807456">
              <w:rPr>
                <w:rFonts w:asciiTheme="minorHAnsi" w:hAnsiTheme="minorHAnsi" w:cstheme="minorHAnsi"/>
              </w:rPr>
              <w:t>alues.</w:t>
            </w:r>
          </w:p>
          <w:p w14:paraId="7637F634" w14:textId="1F640E50" w:rsidR="0010537C" w:rsidRPr="00807456" w:rsidRDefault="0010537C" w:rsidP="001F0D84">
            <w:pPr>
              <w:pStyle w:val="TableText"/>
              <w:widowControl w:val="0"/>
              <w:shd w:val="clear" w:color="auto" w:fill="FFFFFF" w:themeFill="background1"/>
              <w:rPr>
                <w:rFonts w:asciiTheme="minorHAnsi" w:hAnsiTheme="minorHAnsi" w:cstheme="minorHAnsi"/>
              </w:rPr>
            </w:pPr>
            <w:r w:rsidRPr="00807456">
              <w:rPr>
                <w:rFonts w:asciiTheme="minorHAnsi" w:hAnsiTheme="minorHAnsi" w:cstheme="minorHAnsi"/>
              </w:rPr>
              <w:t xml:space="preserve">It is the responsibility of </w:t>
            </w:r>
            <w:r w:rsidR="00B72A63">
              <w:rPr>
                <w:rFonts w:asciiTheme="minorHAnsi" w:hAnsiTheme="minorHAnsi" w:cstheme="minorHAnsi"/>
              </w:rPr>
              <w:t>p</w:t>
            </w:r>
            <w:r w:rsidRPr="00807456">
              <w:rPr>
                <w:rFonts w:asciiTheme="minorHAnsi" w:hAnsiTheme="minorHAnsi" w:cstheme="minorHAnsi"/>
              </w:rPr>
              <w:t xml:space="preserve">ersonnel to </w:t>
            </w:r>
            <w:r w:rsidR="001B387B">
              <w:rPr>
                <w:rFonts w:asciiTheme="minorHAnsi" w:hAnsiTheme="minorHAnsi" w:cstheme="minorHAnsi"/>
              </w:rPr>
              <w:t xml:space="preserve">be familiar with, </w:t>
            </w:r>
            <w:r w:rsidRPr="00807456">
              <w:rPr>
                <w:rFonts w:asciiTheme="minorHAnsi" w:hAnsiTheme="minorHAnsi" w:cstheme="minorHAnsi"/>
              </w:rPr>
              <w:t xml:space="preserve">understand </w:t>
            </w:r>
            <w:r w:rsidR="00416AEA">
              <w:rPr>
                <w:rFonts w:asciiTheme="minorHAnsi" w:hAnsiTheme="minorHAnsi" w:cstheme="minorHAnsi"/>
              </w:rPr>
              <w:t xml:space="preserve">and abide by </w:t>
            </w:r>
            <w:r w:rsidRPr="00807456">
              <w:rPr>
                <w:rFonts w:asciiTheme="minorHAnsi" w:hAnsiTheme="minorHAnsi" w:cstheme="minorHAnsi"/>
              </w:rPr>
              <w:t>the standards defined in this document.</w:t>
            </w:r>
          </w:p>
        </w:tc>
      </w:tr>
      <w:tr w:rsidR="0010537C" w:rsidRPr="00807456" w14:paraId="5F3B6146" w14:textId="77777777" w:rsidTr="00310201">
        <w:trPr>
          <w:cantSplit/>
          <w:trHeight w:val="667"/>
          <w:tblHeader/>
        </w:trPr>
        <w:tc>
          <w:tcPr>
            <w:tcW w:w="1928" w:type="dxa"/>
            <w:shd w:val="clear" w:color="auto" w:fill="FFFFFF" w:themeFill="background1"/>
          </w:tcPr>
          <w:p w14:paraId="30437E06" w14:textId="77777777" w:rsidR="0010537C" w:rsidRPr="00807456" w:rsidRDefault="0010537C" w:rsidP="00310201">
            <w:pPr>
              <w:pStyle w:val="TableRowHeading"/>
              <w:widowControl w:val="0"/>
              <w:shd w:val="clear" w:color="auto" w:fill="FFFFFF" w:themeFill="background1"/>
              <w:spacing w:after="0"/>
              <w:rPr>
                <w:rFonts w:asciiTheme="minorHAnsi" w:hAnsiTheme="minorHAnsi" w:cstheme="minorHAnsi"/>
              </w:rPr>
            </w:pPr>
            <w:r w:rsidRPr="00807456">
              <w:rPr>
                <w:rFonts w:asciiTheme="minorHAnsi" w:hAnsiTheme="minorHAnsi" w:cstheme="minorHAnsi"/>
              </w:rPr>
              <w:t>Equal opportunity</w:t>
            </w:r>
          </w:p>
        </w:tc>
        <w:tc>
          <w:tcPr>
            <w:tcW w:w="7796" w:type="dxa"/>
            <w:tcBorders>
              <w:top w:val="single" w:sz="4" w:space="0" w:color="auto"/>
              <w:bottom w:val="single" w:sz="4" w:space="0" w:color="auto"/>
            </w:tcBorders>
            <w:shd w:val="clear" w:color="auto" w:fill="FFFFFF" w:themeFill="background1"/>
          </w:tcPr>
          <w:p w14:paraId="28467FF4" w14:textId="2903D88B" w:rsidR="0010537C" w:rsidRDefault="0082698B" w:rsidP="00412B1C">
            <w:pPr>
              <w:pStyle w:val="TableText"/>
              <w:widowControl w:val="0"/>
              <w:shd w:val="clear" w:color="auto" w:fill="FFFFFF" w:themeFill="background1"/>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 xml:space="preserve">ersonnel must </w:t>
            </w:r>
            <w:r w:rsidR="0010537C">
              <w:rPr>
                <w:rFonts w:asciiTheme="minorHAnsi" w:hAnsiTheme="minorHAnsi" w:cstheme="minorHAnsi"/>
              </w:rPr>
              <w:t>never act in a discriminatory way towards others.</w:t>
            </w:r>
          </w:p>
          <w:p w14:paraId="272D5087" w14:textId="0D7CE284" w:rsidR="00FD3865" w:rsidRPr="00FD3865" w:rsidRDefault="00FD3865" w:rsidP="00412B1C">
            <w:pPr>
              <w:pStyle w:val="TableText"/>
              <w:widowControl w:val="0"/>
              <w:shd w:val="clear" w:color="auto" w:fill="FFFFFF" w:themeFill="background1"/>
              <w:spacing w:before="0"/>
              <w:rPr>
                <w:rFonts w:asciiTheme="minorHAnsi" w:hAnsiTheme="minorHAnsi" w:cstheme="minorHAnsi"/>
                <w:sz w:val="10"/>
                <w:szCs w:val="10"/>
              </w:rPr>
            </w:pPr>
            <w:r w:rsidRPr="00FD3865">
              <w:rPr>
                <w:rFonts w:asciiTheme="minorHAnsi" w:hAnsiTheme="minorHAnsi" w:cstheme="minorHAnsi"/>
                <w:noProof/>
                <w:sz w:val="10"/>
                <w:szCs w:val="10"/>
                <w:lang w:eastAsia="en-AU"/>
              </w:rPr>
              <w:drawing>
                <wp:anchor distT="0" distB="0" distL="114300" distR="114300" simplePos="0" relativeHeight="251671552" behindDoc="0" locked="0" layoutInCell="1" allowOverlap="1" wp14:anchorId="3ECF841F" wp14:editId="50B834B0">
                  <wp:simplePos x="0" y="0"/>
                  <wp:positionH relativeFrom="column">
                    <wp:posOffset>-36195</wp:posOffset>
                  </wp:positionH>
                  <wp:positionV relativeFrom="paragraph">
                    <wp:posOffset>60960</wp:posOffset>
                  </wp:positionV>
                  <wp:extent cx="240665" cy="2406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3">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14:sizeRelH relativeFrom="page">
                    <wp14:pctWidth>0</wp14:pctWidth>
                  </wp14:sizeRelH>
                  <wp14:sizeRelV relativeFrom="page">
                    <wp14:pctHeight>0</wp14:pctHeight>
                  </wp14:sizeRelV>
                </wp:anchor>
              </w:drawing>
            </w:r>
          </w:p>
          <w:p w14:paraId="15A6C35F" w14:textId="61AEE465" w:rsidR="00412B1C" w:rsidRPr="006360A6" w:rsidRDefault="00412B1C" w:rsidP="00310201">
            <w:pPr>
              <w:pStyle w:val="TableText"/>
              <w:widowControl w:val="0"/>
              <w:shd w:val="clear" w:color="auto" w:fill="FFFFFF" w:themeFill="background1"/>
              <w:spacing w:before="0"/>
              <w:rPr>
                <w:rFonts w:asciiTheme="minorHAnsi" w:hAnsiTheme="minorHAnsi" w:cstheme="minorHAnsi"/>
                <w:sz w:val="2"/>
                <w:szCs w:val="2"/>
              </w:rPr>
            </w:pPr>
          </w:p>
          <w:p w14:paraId="3898F6A8" w14:textId="55932E80" w:rsidR="0010537C" w:rsidRPr="00807456" w:rsidRDefault="00FD3865" w:rsidP="00FD3865">
            <w:pPr>
              <w:pStyle w:val="TableText"/>
              <w:widowControl w:val="0"/>
              <w:shd w:val="clear" w:color="auto" w:fill="FFFFFF" w:themeFill="background1"/>
              <w:rPr>
                <w:rFonts w:asciiTheme="minorHAnsi" w:hAnsiTheme="minorHAnsi" w:cstheme="minorHAnsi"/>
              </w:rPr>
            </w:pPr>
            <w:r>
              <w:rPr>
                <w:rFonts w:asciiTheme="minorHAnsi" w:hAnsiTheme="minorHAnsi" w:cstheme="minorHAnsi"/>
              </w:rPr>
              <w:t xml:space="preserve">        </w:t>
            </w:r>
            <w:r w:rsidR="0010537C">
              <w:rPr>
                <w:rFonts w:asciiTheme="minorHAnsi" w:hAnsiTheme="minorHAnsi" w:cstheme="minorHAnsi"/>
              </w:rPr>
              <w:t xml:space="preserve">See </w:t>
            </w:r>
            <w:r w:rsidR="00833372">
              <w:rPr>
                <w:rFonts w:asciiTheme="minorHAnsi" w:hAnsiTheme="minorHAnsi" w:cstheme="minorHAnsi"/>
              </w:rPr>
              <w:t xml:space="preserve">the </w:t>
            </w:r>
            <w:r w:rsidR="0010537C">
              <w:rPr>
                <w:rFonts w:asciiTheme="minorHAnsi" w:hAnsiTheme="minorHAnsi" w:cstheme="minorHAnsi"/>
              </w:rPr>
              <w:t>definition of discrimination.</w:t>
            </w:r>
          </w:p>
        </w:tc>
      </w:tr>
      <w:tr w:rsidR="0010537C" w:rsidRPr="00807456" w:rsidDel="004711F4" w14:paraId="428C0AC2" w14:textId="77777777" w:rsidTr="00486538">
        <w:trPr>
          <w:cantSplit/>
          <w:tblHeader/>
        </w:trPr>
        <w:tc>
          <w:tcPr>
            <w:tcW w:w="1928" w:type="dxa"/>
            <w:shd w:val="clear" w:color="auto" w:fill="FFFFFF" w:themeFill="background1"/>
          </w:tcPr>
          <w:p w14:paraId="7A9F000B" w14:textId="77777777" w:rsidR="0010537C" w:rsidRPr="00807456" w:rsidDel="004711F4" w:rsidRDefault="0010537C" w:rsidP="001F0D84">
            <w:pPr>
              <w:pStyle w:val="TableRowHeading"/>
              <w:widowControl w:val="0"/>
              <w:shd w:val="clear" w:color="auto" w:fill="FFFFFF" w:themeFill="background1"/>
              <w:rPr>
                <w:rFonts w:asciiTheme="minorHAnsi" w:hAnsiTheme="minorHAnsi" w:cstheme="minorHAnsi"/>
              </w:rPr>
            </w:pPr>
            <w:r w:rsidRPr="00807456">
              <w:rPr>
                <w:rFonts w:asciiTheme="minorHAnsi" w:hAnsiTheme="minorHAnsi" w:cstheme="minorHAnsi"/>
              </w:rPr>
              <w:t>Behaviours not defined</w:t>
            </w:r>
          </w:p>
        </w:tc>
        <w:tc>
          <w:tcPr>
            <w:tcW w:w="7796" w:type="dxa"/>
            <w:tcBorders>
              <w:top w:val="single" w:sz="4" w:space="0" w:color="auto"/>
              <w:bottom w:val="single" w:sz="4" w:space="0" w:color="auto"/>
            </w:tcBorders>
            <w:shd w:val="clear" w:color="auto" w:fill="FFFFFF" w:themeFill="background1"/>
          </w:tcPr>
          <w:p w14:paraId="51E8FA2E" w14:textId="4B1CC581" w:rsidR="0010537C" w:rsidRDefault="0010537C" w:rsidP="006360A6">
            <w:pPr>
              <w:pStyle w:val="TableText"/>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The absence of any reference to a particular behaviour or conduct does not imply that it is acceptable.</w:t>
            </w:r>
          </w:p>
          <w:p w14:paraId="40D18FF2" w14:textId="71D2963E" w:rsidR="007337FC" w:rsidRPr="00807456" w:rsidDel="004711F4" w:rsidRDefault="007337FC" w:rsidP="001F0D84">
            <w:pPr>
              <w:pStyle w:val="TableText"/>
              <w:widowControl w:val="0"/>
              <w:shd w:val="clear" w:color="auto" w:fill="FFFFFF" w:themeFill="background1"/>
              <w:rPr>
                <w:rFonts w:asciiTheme="minorHAnsi" w:hAnsiTheme="minorHAnsi" w:cstheme="minorHAnsi"/>
              </w:rPr>
            </w:pPr>
            <w:r>
              <w:rPr>
                <w:rFonts w:asciiTheme="minorHAnsi" w:hAnsiTheme="minorHAnsi" w:cstheme="minorHAnsi"/>
              </w:rPr>
              <w:t>However, a good guide is to consider whether a reasonable person would consider that behaviour or conduct to be appropriate or inappropriate.</w:t>
            </w:r>
          </w:p>
        </w:tc>
      </w:tr>
    </w:tbl>
    <w:p w14:paraId="532756C5" w14:textId="77777777" w:rsidR="004B21FA" w:rsidRDefault="004B21FA" w:rsidP="00171443">
      <w:pPr>
        <w:pStyle w:val="Heading2"/>
        <w:keepNext w:val="0"/>
        <w:widowControl w:val="0"/>
        <w:shd w:val="clear" w:color="auto" w:fill="FFFFFF" w:themeFill="background1"/>
        <w:spacing w:before="0" w:line="360" w:lineRule="auto"/>
        <w:rPr>
          <w:rFonts w:asciiTheme="minorHAnsi" w:hAnsiTheme="minorHAnsi" w:cstheme="minorHAnsi"/>
        </w:rPr>
        <w:sectPr w:rsidR="004B21FA" w:rsidSect="00200DE7">
          <w:footerReference w:type="default" r:id="rId14"/>
          <w:type w:val="continuous"/>
          <w:pgSz w:w="11906" w:h="16838"/>
          <w:pgMar w:top="1134" w:right="1134" w:bottom="1622" w:left="1134" w:header="709" w:footer="709" w:gutter="0"/>
          <w:cols w:space="708"/>
          <w:docGrid w:linePitch="360"/>
        </w:sectPr>
      </w:pPr>
    </w:p>
    <w:p w14:paraId="11859822" w14:textId="798A8BEF" w:rsidR="0010537C" w:rsidRPr="00807456" w:rsidRDefault="0010537C" w:rsidP="004B21FA">
      <w:pPr>
        <w:pStyle w:val="Heading2"/>
        <w:keepNext w:val="0"/>
        <w:widowControl w:val="0"/>
        <w:shd w:val="clear" w:color="auto" w:fill="FFFFFF" w:themeFill="background1"/>
        <w:spacing w:before="0" w:after="0" w:line="360" w:lineRule="auto"/>
        <w:rPr>
          <w:rFonts w:asciiTheme="minorHAnsi" w:hAnsiTheme="minorHAnsi" w:cstheme="minorHAnsi"/>
        </w:rPr>
      </w:pPr>
      <w:bookmarkStart w:id="5" w:name="_Toc90560655"/>
      <w:r w:rsidRPr="00807456">
        <w:rPr>
          <w:rFonts w:asciiTheme="minorHAnsi" w:hAnsiTheme="minorHAnsi" w:cstheme="minorHAnsi"/>
        </w:rPr>
        <w:lastRenderedPageBreak/>
        <w:t>Personal Behaviour</w:t>
      </w:r>
      <w:bookmarkEnd w:id="5"/>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0B5555FC" w14:textId="77777777" w:rsidTr="00486538">
        <w:trPr>
          <w:cantSplit/>
          <w:tblHeader/>
        </w:trPr>
        <w:tc>
          <w:tcPr>
            <w:tcW w:w="1928" w:type="dxa"/>
            <w:shd w:val="clear" w:color="auto" w:fill="FFFFFF" w:themeFill="background1"/>
          </w:tcPr>
          <w:p w14:paraId="4D2A1A28" w14:textId="77777777" w:rsidR="0010537C" w:rsidRPr="00807456" w:rsidRDefault="0010537C" w:rsidP="001F0D84">
            <w:pPr>
              <w:pStyle w:val="TableRowHeading"/>
              <w:widowControl w:val="0"/>
              <w:shd w:val="clear" w:color="auto" w:fill="FFFFFF" w:themeFill="background1"/>
              <w:rPr>
                <w:rFonts w:asciiTheme="minorHAnsi" w:hAnsiTheme="minorHAnsi" w:cstheme="minorHAnsi"/>
                <w:szCs w:val="20"/>
              </w:rPr>
            </w:pPr>
            <w:r w:rsidRPr="00807456">
              <w:rPr>
                <w:rFonts w:asciiTheme="minorHAnsi" w:hAnsiTheme="minorHAnsi" w:cstheme="minorHAnsi"/>
                <w:szCs w:val="20"/>
              </w:rPr>
              <w:t>Integrity, honesty and respect</w:t>
            </w:r>
          </w:p>
        </w:tc>
        <w:tc>
          <w:tcPr>
            <w:tcW w:w="7796" w:type="dxa"/>
            <w:tcBorders>
              <w:top w:val="single" w:sz="4" w:space="0" w:color="auto"/>
              <w:bottom w:val="single" w:sz="4" w:space="0" w:color="auto"/>
            </w:tcBorders>
            <w:shd w:val="clear" w:color="auto" w:fill="FFFFFF" w:themeFill="background1"/>
          </w:tcPr>
          <w:p w14:paraId="75891268" w14:textId="1D357E7D" w:rsidR="0082698B" w:rsidRDefault="00C22F45" w:rsidP="00310201">
            <w:pPr>
              <w:pStyle w:val="TableText"/>
              <w:widowControl w:val="0"/>
              <w:shd w:val="clear" w:color="auto" w:fill="FFFFFF" w:themeFill="background1"/>
              <w:spacing w:before="0" w:after="0"/>
              <w:rPr>
                <w:rFonts w:asciiTheme="minorHAnsi" w:hAnsiTheme="minorHAnsi" w:cstheme="minorHAnsi"/>
                <w:szCs w:val="20"/>
              </w:rPr>
            </w:pPr>
            <w:r>
              <w:rPr>
                <w:rFonts w:asciiTheme="minorHAnsi" w:hAnsiTheme="minorHAnsi" w:cstheme="minorHAnsi"/>
                <w:szCs w:val="20"/>
              </w:rPr>
              <w:t>P</w:t>
            </w:r>
            <w:r w:rsidR="0082698B">
              <w:rPr>
                <w:rFonts w:asciiTheme="minorHAnsi" w:hAnsiTheme="minorHAnsi" w:cstheme="minorHAnsi"/>
                <w:szCs w:val="20"/>
              </w:rPr>
              <w:t>ersonnel will:</w:t>
            </w:r>
          </w:p>
          <w:p w14:paraId="633A4726" w14:textId="1C3DDB9D" w:rsidR="0010537C" w:rsidRPr="00807456" w:rsidRDefault="0095492F" w:rsidP="00DF7634">
            <w:pPr>
              <w:pStyle w:val="TableText"/>
              <w:numPr>
                <w:ilvl w:val="0"/>
                <w:numId w:val="54"/>
              </w:numPr>
              <w:shd w:val="clear" w:color="auto" w:fill="FFFFFF" w:themeFill="background1"/>
              <w:tabs>
                <w:tab w:val="clear" w:pos="720"/>
                <w:tab w:val="num" w:pos="724"/>
              </w:tabs>
              <w:ind w:left="724" w:hanging="426"/>
              <w:rPr>
                <w:rFonts w:asciiTheme="minorHAnsi" w:hAnsiTheme="minorHAnsi" w:cstheme="minorHAnsi"/>
                <w:szCs w:val="20"/>
              </w:rPr>
            </w:pPr>
            <w:r>
              <w:rPr>
                <w:rFonts w:asciiTheme="minorHAnsi" w:hAnsiTheme="minorHAnsi" w:cstheme="minorHAnsi"/>
                <w:szCs w:val="20"/>
              </w:rPr>
              <w:t>C</w:t>
            </w:r>
            <w:r w:rsidR="0010537C" w:rsidRPr="00807456">
              <w:rPr>
                <w:rFonts w:asciiTheme="minorHAnsi" w:hAnsiTheme="minorHAnsi" w:cstheme="minorHAnsi"/>
                <w:szCs w:val="20"/>
              </w:rPr>
              <w:t xml:space="preserve">onduct themselves with </w:t>
            </w:r>
            <w:r w:rsidR="00F066F4">
              <w:rPr>
                <w:rFonts w:asciiTheme="minorHAnsi" w:hAnsiTheme="minorHAnsi" w:cstheme="minorHAnsi"/>
                <w:szCs w:val="20"/>
              </w:rPr>
              <w:t xml:space="preserve">integrity, </w:t>
            </w:r>
            <w:r w:rsidR="0010537C" w:rsidRPr="00807456">
              <w:rPr>
                <w:rFonts w:asciiTheme="minorHAnsi" w:hAnsiTheme="minorHAnsi" w:cstheme="minorHAnsi"/>
                <w:szCs w:val="20"/>
              </w:rPr>
              <w:t>honesty and transparency at all times</w:t>
            </w:r>
          </w:p>
          <w:p w14:paraId="4DC855BE" w14:textId="0517EC90" w:rsidR="0010537C" w:rsidRPr="00807456" w:rsidRDefault="0095492F" w:rsidP="00DF7634">
            <w:pPr>
              <w:pStyle w:val="TableText"/>
              <w:numPr>
                <w:ilvl w:val="0"/>
                <w:numId w:val="54"/>
              </w:numPr>
              <w:shd w:val="clear" w:color="auto" w:fill="FFFFFF" w:themeFill="background1"/>
              <w:tabs>
                <w:tab w:val="clear" w:pos="720"/>
                <w:tab w:val="num" w:pos="724"/>
              </w:tabs>
              <w:ind w:left="724" w:hanging="426"/>
              <w:rPr>
                <w:rFonts w:asciiTheme="minorHAnsi" w:hAnsiTheme="minorHAnsi" w:cstheme="minorHAnsi"/>
                <w:szCs w:val="20"/>
              </w:rPr>
            </w:pPr>
            <w:r>
              <w:rPr>
                <w:rFonts w:asciiTheme="minorHAnsi" w:hAnsiTheme="minorHAnsi" w:cstheme="minorHAnsi"/>
                <w:szCs w:val="20"/>
              </w:rPr>
              <w:t>T</w:t>
            </w:r>
            <w:r w:rsidR="0010537C" w:rsidRPr="00807456">
              <w:rPr>
                <w:rFonts w:asciiTheme="minorHAnsi" w:hAnsiTheme="minorHAnsi" w:cstheme="minorHAnsi"/>
                <w:szCs w:val="20"/>
              </w:rPr>
              <w:t xml:space="preserve">reat </w:t>
            </w:r>
            <w:r w:rsidR="008E7BE1">
              <w:rPr>
                <w:rFonts w:asciiTheme="minorHAnsi" w:hAnsiTheme="minorHAnsi" w:cstheme="minorHAnsi"/>
                <w:szCs w:val="20"/>
              </w:rPr>
              <w:t xml:space="preserve">all people </w:t>
            </w:r>
            <w:r w:rsidR="0010537C" w:rsidRPr="00807456">
              <w:rPr>
                <w:rFonts w:asciiTheme="minorHAnsi" w:hAnsiTheme="minorHAnsi" w:cstheme="minorHAnsi"/>
                <w:szCs w:val="20"/>
              </w:rPr>
              <w:t>with respect, dignity, fairness and courtesy</w:t>
            </w:r>
          </w:p>
          <w:p w14:paraId="198E4B2B" w14:textId="3FE95FB9" w:rsidR="0010537C" w:rsidRPr="00807456" w:rsidRDefault="0095492F" w:rsidP="00DF7634">
            <w:pPr>
              <w:pStyle w:val="TableText"/>
              <w:numPr>
                <w:ilvl w:val="0"/>
                <w:numId w:val="54"/>
              </w:numPr>
              <w:shd w:val="clear" w:color="auto" w:fill="FFFFFF" w:themeFill="background1"/>
              <w:tabs>
                <w:tab w:val="clear" w:pos="720"/>
                <w:tab w:val="num" w:pos="724"/>
              </w:tabs>
              <w:ind w:left="724" w:hanging="426"/>
              <w:rPr>
                <w:rFonts w:asciiTheme="minorHAnsi" w:hAnsiTheme="minorHAnsi" w:cstheme="minorHAnsi"/>
                <w:szCs w:val="20"/>
              </w:rPr>
            </w:pPr>
            <w:r>
              <w:rPr>
                <w:rFonts w:asciiTheme="minorHAnsi" w:hAnsiTheme="minorHAnsi" w:cstheme="minorHAnsi"/>
                <w:szCs w:val="20"/>
              </w:rPr>
              <w:t>T</w:t>
            </w:r>
            <w:r w:rsidR="0010537C" w:rsidRPr="00807456">
              <w:rPr>
                <w:rFonts w:asciiTheme="minorHAnsi" w:hAnsiTheme="minorHAnsi" w:cstheme="minorHAnsi"/>
                <w:szCs w:val="20"/>
              </w:rPr>
              <w:t xml:space="preserve">reat </w:t>
            </w:r>
            <w:r>
              <w:rPr>
                <w:rFonts w:asciiTheme="minorHAnsi" w:hAnsiTheme="minorHAnsi" w:cstheme="minorHAnsi"/>
                <w:szCs w:val="20"/>
              </w:rPr>
              <w:t xml:space="preserve">all </w:t>
            </w:r>
            <w:r w:rsidR="0010537C" w:rsidRPr="00807456">
              <w:rPr>
                <w:rFonts w:asciiTheme="minorHAnsi" w:hAnsiTheme="minorHAnsi" w:cstheme="minorHAnsi"/>
                <w:szCs w:val="20"/>
              </w:rPr>
              <w:t>people in a manner that conveys their worth as individuals</w:t>
            </w:r>
          </w:p>
          <w:p w14:paraId="02E66EBE" w14:textId="3797F295" w:rsidR="0010537C" w:rsidRPr="00807456" w:rsidRDefault="0095492F" w:rsidP="00DF7634">
            <w:pPr>
              <w:pStyle w:val="TableText"/>
              <w:numPr>
                <w:ilvl w:val="0"/>
                <w:numId w:val="54"/>
              </w:numPr>
              <w:shd w:val="clear" w:color="auto" w:fill="FFFFFF" w:themeFill="background1"/>
              <w:tabs>
                <w:tab w:val="clear" w:pos="720"/>
                <w:tab w:val="num" w:pos="724"/>
              </w:tabs>
              <w:spacing w:after="0"/>
              <w:ind w:left="724" w:hanging="426"/>
              <w:rPr>
                <w:rFonts w:asciiTheme="minorHAnsi" w:hAnsiTheme="minorHAnsi" w:cstheme="minorHAnsi"/>
                <w:szCs w:val="20"/>
              </w:rPr>
            </w:pPr>
            <w:r>
              <w:rPr>
                <w:rFonts w:asciiTheme="minorHAnsi" w:hAnsiTheme="minorHAnsi" w:cstheme="minorHAnsi"/>
                <w:szCs w:val="20"/>
              </w:rPr>
              <w:t>R</w:t>
            </w:r>
            <w:r w:rsidR="0010537C" w:rsidRPr="00807456">
              <w:rPr>
                <w:rFonts w:asciiTheme="minorHAnsi" w:hAnsiTheme="minorHAnsi" w:cstheme="minorHAnsi"/>
                <w:szCs w:val="20"/>
              </w:rPr>
              <w:t xml:space="preserve">espect the opinions and beliefs of </w:t>
            </w:r>
            <w:r w:rsidR="008E7BE1">
              <w:rPr>
                <w:rFonts w:asciiTheme="minorHAnsi" w:hAnsiTheme="minorHAnsi" w:cstheme="minorHAnsi"/>
                <w:szCs w:val="20"/>
              </w:rPr>
              <w:t xml:space="preserve">all people </w:t>
            </w:r>
            <w:r w:rsidR="0010537C" w:rsidRPr="00807456">
              <w:rPr>
                <w:rFonts w:asciiTheme="minorHAnsi" w:hAnsiTheme="minorHAnsi" w:cstheme="minorHAnsi"/>
                <w:szCs w:val="20"/>
              </w:rPr>
              <w:t xml:space="preserve">and the right </w:t>
            </w:r>
            <w:r w:rsidR="008E7BE1">
              <w:rPr>
                <w:rFonts w:asciiTheme="minorHAnsi" w:hAnsiTheme="minorHAnsi" w:cstheme="minorHAnsi"/>
                <w:szCs w:val="20"/>
              </w:rPr>
              <w:t xml:space="preserve">of each person </w:t>
            </w:r>
            <w:r w:rsidR="0010537C" w:rsidRPr="00807456">
              <w:rPr>
                <w:rFonts w:asciiTheme="minorHAnsi" w:hAnsiTheme="minorHAnsi" w:cstheme="minorHAnsi"/>
                <w:szCs w:val="20"/>
              </w:rPr>
              <w:t xml:space="preserve">to practice their </w:t>
            </w:r>
            <w:r w:rsidR="008E7BE1">
              <w:rPr>
                <w:rFonts w:asciiTheme="minorHAnsi" w:hAnsiTheme="minorHAnsi" w:cstheme="minorHAnsi"/>
                <w:szCs w:val="20"/>
              </w:rPr>
              <w:t xml:space="preserve">own </w:t>
            </w:r>
            <w:r w:rsidR="0010537C" w:rsidRPr="00807456">
              <w:rPr>
                <w:rFonts w:asciiTheme="minorHAnsi" w:hAnsiTheme="minorHAnsi" w:cstheme="minorHAnsi"/>
                <w:szCs w:val="20"/>
              </w:rPr>
              <w:t>beliefs</w:t>
            </w:r>
          </w:p>
          <w:p w14:paraId="5D331263" w14:textId="4C8CEFD0" w:rsidR="0010537C" w:rsidRPr="00807456" w:rsidRDefault="0095492F" w:rsidP="00DF7634">
            <w:pPr>
              <w:pStyle w:val="TableText"/>
              <w:numPr>
                <w:ilvl w:val="0"/>
                <w:numId w:val="54"/>
              </w:numPr>
              <w:shd w:val="clear" w:color="auto" w:fill="FFFFFF" w:themeFill="background1"/>
              <w:tabs>
                <w:tab w:val="clear" w:pos="720"/>
                <w:tab w:val="num" w:pos="724"/>
              </w:tabs>
              <w:spacing w:after="0"/>
              <w:ind w:left="724" w:hanging="426"/>
              <w:rPr>
                <w:rFonts w:asciiTheme="minorHAnsi" w:hAnsiTheme="minorHAnsi" w:cstheme="minorHAnsi"/>
                <w:szCs w:val="20"/>
              </w:rPr>
            </w:pPr>
            <w:r>
              <w:rPr>
                <w:rFonts w:asciiTheme="minorHAnsi" w:hAnsiTheme="minorHAnsi" w:cstheme="minorHAnsi"/>
                <w:szCs w:val="20"/>
              </w:rPr>
              <w:t>D</w:t>
            </w:r>
            <w:r w:rsidR="0010537C" w:rsidRPr="00807456">
              <w:rPr>
                <w:rFonts w:asciiTheme="minorHAnsi" w:hAnsiTheme="minorHAnsi" w:cstheme="minorHAnsi"/>
                <w:szCs w:val="20"/>
              </w:rPr>
              <w:t xml:space="preserve">emonstrate professionalism and courtesy in dealing with </w:t>
            </w:r>
            <w:r>
              <w:rPr>
                <w:rFonts w:asciiTheme="minorHAnsi" w:hAnsiTheme="minorHAnsi" w:cstheme="minorHAnsi"/>
                <w:szCs w:val="20"/>
              </w:rPr>
              <w:t>other people</w:t>
            </w:r>
          </w:p>
        </w:tc>
      </w:tr>
      <w:tr w:rsidR="0010537C" w:rsidRPr="00807456" w14:paraId="5143FE5C" w14:textId="77777777" w:rsidTr="00376ABF">
        <w:trPr>
          <w:cantSplit/>
          <w:tblHeader/>
        </w:trPr>
        <w:tc>
          <w:tcPr>
            <w:tcW w:w="1928" w:type="dxa"/>
          </w:tcPr>
          <w:p w14:paraId="63D04BE2" w14:textId="77777777" w:rsidR="0010537C" w:rsidRPr="00807456" w:rsidRDefault="0010537C" w:rsidP="001F0D84">
            <w:pPr>
              <w:pStyle w:val="TableRowHeading"/>
              <w:widowControl w:val="0"/>
              <w:shd w:val="clear" w:color="auto" w:fill="FFFFFF" w:themeFill="background1"/>
              <w:rPr>
                <w:rFonts w:asciiTheme="minorHAnsi" w:hAnsiTheme="minorHAnsi" w:cstheme="minorHAnsi"/>
                <w:szCs w:val="20"/>
              </w:rPr>
            </w:pPr>
            <w:r w:rsidRPr="00807456">
              <w:rPr>
                <w:rFonts w:asciiTheme="minorHAnsi" w:hAnsiTheme="minorHAnsi" w:cstheme="minorHAnsi"/>
                <w:szCs w:val="20"/>
              </w:rPr>
              <w:t>Dress and appearance</w:t>
            </w:r>
          </w:p>
        </w:tc>
        <w:tc>
          <w:tcPr>
            <w:tcW w:w="7796" w:type="dxa"/>
            <w:tcBorders>
              <w:top w:val="single" w:sz="4" w:space="0" w:color="auto"/>
              <w:bottom w:val="single" w:sz="4" w:space="0" w:color="auto"/>
            </w:tcBorders>
          </w:tcPr>
          <w:p w14:paraId="42A213FE" w14:textId="77777777" w:rsidR="005340F7" w:rsidRDefault="007C1FD0" w:rsidP="005D30B3">
            <w:pPr>
              <w:pStyle w:val="TableText"/>
              <w:widowControl w:val="0"/>
              <w:shd w:val="clear" w:color="auto" w:fill="FFFFFF" w:themeFill="background1"/>
              <w:spacing w:before="0"/>
              <w:rPr>
                <w:rFonts w:asciiTheme="minorHAnsi" w:hAnsiTheme="minorHAnsi" w:cstheme="minorHAnsi"/>
                <w:szCs w:val="20"/>
              </w:rPr>
            </w:pPr>
            <w:r>
              <w:rPr>
                <w:rFonts w:asciiTheme="minorHAnsi" w:hAnsiTheme="minorHAnsi" w:cstheme="minorHAnsi"/>
                <w:szCs w:val="20"/>
              </w:rPr>
              <w:t>P</w:t>
            </w:r>
            <w:r w:rsidR="00F066F4">
              <w:rPr>
                <w:rFonts w:asciiTheme="minorHAnsi" w:hAnsiTheme="minorHAnsi" w:cstheme="minorHAnsi"/>
                <w:szCs w:val="20"/>
              </w:rPr>
              <w:t xml:space="preserve">ersonnel </w:t>
            </w:r>
            <w:r>
              <w:rPr>
                <w:rFonts w:asciiTheme="minorHAnsi" w:hAnsiTheme="minorHAnsi" w:cstheme="minorHAnsi"/>
                <w:szCs w:val="20"/>
              </w:rPr>
              <w:t xml:space="preserve">are required to </w:t>
            </w:r>
            <w:r w:rsidR="00F066F4">
              <w:rPr>
                <w:rFonts w:asciiTheme="minorHAnsi" w:hAnsiTheme="minorHAnsi" w:cstheme="minorHAnsi"/>
                <w:szCs w:val="20"/>
              </w:rPr>
              <w:t>d</w:t>
            </w:r>
            <w:r w:rsidR="0010537C" w:rsidRPr="00807456">
              <w:rPr>
                <w:rFonts w:asciiTheme="minorHAnsi" w:hAnsiTheme="minorHAnsi" w:cstheme="minorHAnsi"/>
                <w:szCs w:val="20"/>
              </w:rPr>
              <w:t xml:space="preserve">ress in a neat, clean and appropriate manner for the </w:t>
            </w:r>
            <w:proofErr w:type="gramStart"/>
            <w:r w:rsidR="0010537C" w:rsidRPr="00807456">
              <w:rPr>
                <w:rFonts w:asciiTheme="minorHAnsi" w:hAnsiTheme="minorHAnsi" w:cstheme="minorHAnsi"/>
                <w:szCs w:val="20"/>
              </w:rPr>
              <w:t>particular area</w:t>
            </w:r>
            <w:proofErr w:type="gramEnd"/>
            <w:r w:rsidR="0010537C" w:rsidRPr="00807456">
              <w:rPr>
                <w:rFonts w:asciiTheme="minorHAnsi" w:hAnsiTheme="minorHAnsi" w:cstheme="minorHAnsi"/>
                <w:szCs w:val="20"/>
              </w:rPr>
              <w:t xml:space="preserve"> in which </w:t>
            </w:r>
            <w:r w:rsidR="00F066F4">
              <w:rPr>
                <w:rFonts w:asciiTheme="minorHAnsi" w:hAnsiTheme="minorHAnsi" w:cstheme="minorHAnsi"/>
                <w:szCs w:val="20"/>
              </w:rPr>
              <w:t>they</w:t>
            </w:r>
            <w:r w:rsidR="0010537C" w:rsidRPr="00807456">
              <w:rPr>
                <w:rFonts w:asciiTheme="minorHAnsi" w:hAnsiTheme="minorHAnsi" w:cstheme="minorHAnsi"/>
                <w:szCs w:val="20"/>
              </w:rPr>
              <w:t xml:space="preserve"> work.</w:t>
            </w:r>
            <w:r w:rsidR="00685462">
              <w:rPr>
                <w:rFonts w:asciiTheme="minorHAnsi" w:hAnsiTheme="minorHAnsi" w:cstheme="minorHAnsi"/>
                <w:szCs w:val="20"/>
              </w:rPr>
              <w:t xml:space="preserve">  </w:t>
            </w:r>
          </w:p>
          <w:p w14:paraId="48FC04CD" w14:textId="6E504802" w:rsidR="0010537C" w:rsidRDefault="00685462" w:rsidP="005D30B3">
            <w:pPr>
              <w:pStyle w:val="TableText"/>
              <w:widowControl w:val="0"/>
              <w:shd w:val="clear" w:color="auto" w:fill="FFFFFF" w:themeFill="background1"/>
              <w:spacing w:before="0"/>
              <w:rPr>
                <w:rFonts w:asciiTheme="minorHAnsi" w:hAnsiTheme="minorHAnsi" w:cstheme="minorHAnsi"/>
                <w:szCs w:val="20"/>
              </w:rPr>
            </w:pPr>
            <w:r>
              <w:rPr>
                <w:rFonts w:asciiTheme="minorHAnsi" w:hAnsiTheme="minorHAnsi" w:cstheme="minorHAnsi"/>
                <w:szCs w:val="20"/>
              </w:rPr>
              <w:t xml:space="preserve">TSA supports personnel to dress in a manner </w:t>
            </w:r>
            <w:r w:rsidR="005E3644">
              <w:rPr>
                <w:rFonts w:asciiTheme="minorHAnsi" w:hAnsiTheme="minorHAnsi" w:cstheme="minorHAnsi"/>
                <w:szCs w:val="20"/>
              </w:rPr>
              <w:t>that reflects their</w:t>
            </w:r>
            <w:r w:rsidR="005340F7">
              <w:rPr>
                <w:rFonts w:asciiTheme="minorHAnsi" w:hAnsiTheme="minorHAnsi" w:cstheme="minorHAnsi"/>
                <w:szCs w:val="20"/>
              </w:rPr>
              <w:t xml:space="preserve"> cultural, faith and / or</w:t>
            </w:r>
            <w:r w:rsidR="005E3644">
              <w:rPr>
                <w:rFonts w:asciiTheme="minorHAnsi" w:hAnsiTheme="minorHAnsi" w:cstheme="minorHAnsi"/>
                <w:szCs w:val="20"/>
              </w:rPr>
              <w:t xml:space="preserve"> gender identity.</w:t>
            </w:r>
          </w:p>
          <w:p w14:paraId="7618B4DA" w14:textId="77777777" w:rsidR="00570F9D" w:rsidRPr="00570F9D" w:rsidRDefault="00570F9D" w:rsidP="005D30B3">
            <w:pPr>
              <w:pStyle w:val="TableText"/>
              <w:widowControl w:val="0"/>
              <w:shd w:val="clear" w:color="auto" w:fill="FFFFFF" w:themeFill="background1"/>
              <w:spacing w:before="0"/>
              <w:rPr>
                <w:rFonts w:asciiTheme="minorHAnsi" w:hAnsiTheme="minorHAnsi" w:cstheme="minorHAnsi"/>
                <w:sz w:val="2"/>
                <w:szCs w:val="2"/>
              </w:rPr>
            </w:pPr>
          </w:p>
          <w:tbl>
            <w:tblPr>
              <w:tblStyle w:val="TableGrid"/>
              <w:tblW w:w="0" w:type="auto"/>
              <w:tblLayout w:type="fixed"/>
              <w:tblLook w:val="04A0" w:firstRow="1" w:lastRow="0" w:firstColumn="1" w:lastColumn="0" w:noHBand="0" w:noVBand="1"/>
            </w:tblPr>
            <w:tblGrid>
              <w:gridCol w:w="3170"/>
              <w:gridCol w:w="4521"/>
            </w:tblGrid>
            <w:tr w:rsidR="0010537C" w14:paraId="52CE4BD1" w14:textId="77777777" w:rsidTr="003E3974">
              <w:trPr>
                <w:trHeight w:val="283"/>
              </w:trPr>
              <w:tc>
                <w:tcPr>
                  <w:tcW w:w="3170" w:type="dxa"/>
                  <w:shd w:val="clear" w:color="auto" w:fill="F2F2F2" w:themeFill="background1" w:themeFillShade="F2"/>
                  <w:vAlign w:val="center"/>
                </w:tcPr>
                <w:p w14:paraId="0751154D" w14:textId="2CBA320D" w:rsidR="0010537C" w:rsidRPr="006360A6" w:rsidRDefault="005E3644" w:rsidP="003E3974">
                  <w:pPr>
                    <w:pStyle w:val="TableText"/>
                    <w:widowControl w:val="0"/>
                    <w:spacing w:before="0" w:after="0"/>
                    <w:rPr>
                      <w:rFonts w:asciiTheme="minorHAnsi" w:hAnsiTheme="minorHAnsi" w:cstheme="minorHAnsi"/>
                      <w:b/>
                      <w:szCs w:val="20"/>
                    </w:rPr>
                  </w:pPr>
                  <w:r>
                    <w:rPr>
                      <w:rFonts w:asciiTheme="minorHAnsi" w:hAnsiTheme="minorHAnsi" w:cstheme="minorHAnsi"/>
                      <w:b/>
                      <w:szCs w:val="20"/>
                    </w:rPr>
                    <w:t xml:space="preserve">Examples of </w:t>
                  </w:r>
                  <w:r w:rsidR="00D020E2" w:rsidRPr="006360A6">
                    <w:rPr>
                      <w:rFonts w:asciiTheme="minorHAnsi" w:hAnsiTheme="minorHAnsi" w:cstheme="minorHAnsi"/>
                      <w:b/>
                      <w:szCs w:val="20"/>
                    </w:rPr>
                    <w:t>Acceptable</w:t>
                  </w:r>
                  <w:r w:rsidR="0095492F" w:rsidRPr="006360A6">
                    <w:rPr>
                      <w:rFonts w:asciiTheme="minorHAnsi" w:hAnsiTheme="minorHAnsi" w:cstheme="minorHAnsi"/>
                      <w:b/>
                      <w:szCs w:val="20"/>
                    </w:rPr>
                    <w:t xml:space="preserve"> Dress</w:t>
                  </w:r>
                </w:p>
              </w:tc>
              <w:tc>
                <w:tcPr>
                  <w:tcW w:w="4521" w:type="dxa"/>
                  <w:shd w:val="clear" w:color="auto" w:fill="F2F2F2" w:themeFill="background1" w:themeFillShade="F2"/>
                  <w:vAlign w:val="center"/>
                </w:tcPr>
                <w:p w14:paraId="4CAAE2DE" w14:textId="16C842C3" w:rsidR="0010537C" w:rsidRPr="006360A6" w:rsidRDefault="005E3644" w:rsidP="003E3974">
                  <w:pPr>
                    <w:pStyle w:val="TableText"/>
                    <w:widowControl w:val="0"/>
                    <w:spacing w:before="0" w:after="0"/>
                    <w:rPr>
                      <w:rFonts w:asciiTheme="minorHAnsi" w:hAnsiTheme="minorHAnsi" w:cstheme="minorHAnsi"/>
                      <w:b/>
                      <w:szCs w:val="20"/>
                    </w:rPr>
                  </w:pPr>
                  <w:r>
                    <w:rPr>
                      <w:rFonts w:asciiTheme="minorHAnsi" w:hAnsiTheme="minorHAnsi" w:cstheme="minorHAnsi"/>
                      <w:b/>
                      <w:szCs w:val="20"/>
                    </w:rPr>
                    <w:t xml:space="preserve">Examples of </w:t>
                  </w:r>
                  <w:r w:rsidR="0095492F" w:rsidRPr="006360A6">
                    <w:rPr>
                      <w:rFonts w:asciiTheme="minorHAnsi" w:hAnsiTheme="minorHAnsi" w:cstheme="minorHAnsi"/>
                      <w:b/>
                      <w:szCs w:val="20"/>
                    </w:rPr>
                    <w:t>Una</w:t>
                  </w:r>
                  <w:r w:rsidR="00D020E2" w:rsidRPr="006360A6">
                    <w:rPr>
                      <w:rFonts w:asciiTheme="minorHAnsi" w:hAnsiTheme="minorHAnsi" w:cstheme="minorHAnsi"/>
                      <w:b/>
                      <w:szCs w:val="20"/>
                    </w:rPr>
                    <w:t>cceptable</w:t>
                  </w:r>
                  <w:r w:rsidR="0095492F" w:rsidRPr="006360A6">
                    <w:rPr>
                      <w:rFonts w:asciiTheme="minorHAnsi" w:hAnsiTheme="minorHAnsi" w:cstheme="minorHAnsi"/>
                      <w:b/>
                      <w:szCs w:val="20"/>
                    </w:rPr>
                    <w:t xml:space="preserve"> Dress</w:t>
                  </w:r>
                </w:p>
              </w:tc>
            </w:tr>
            <w:tr w:rsidR="0010537C" w14:paraId="51FD345E" w14:textId="77777777" w:rsidTr="00AB5245">
              <w:tc>
                <w:tcPr>
                  <w:tcW w:w="3170" w:type="dxa"/>
                </w:tcPr>
                <w:p w14:paraId="4F3F83B7" w14:textId="158E9FB2" w:rsidR="0010537C" w:rsidRPr="00807456" w:rsidRDefault="0010537C" w:rsidP="006360A6">
                  <w:pPr>
                    <w:pStyle w:val="BulletText1"/>
                    <w:widowControl w:val="0"/>
                    <w:numPr>
                      <w:ilvl w:val="0"/>
                      <w:numId w:val="11"/>
                    </w:numPr>
                    <w:shd w:val="clear" w:color="auto" w:fill="FFFFFF" w:themeFill="background1"/>
                    <w:spacing w:before="60" w:after="60"/>
                    <w:ind w:left="310" w:hanging="283"/>
                    <w:rPr>
                      <w:rFonts w:asciiTheme="minorHAnsi" w:hAnsiTheme="minorHAnsi" w:cstheme="minorHAnsi"/>
                      <w:lang w:val="en-AU"/>
                    </w:rPr>
                  </w:pPr>
                  <w:r w:rsidRPr="00807456">
                    <w:rPr>
                      <w:rFonts w:asciiTheme="minorHAnsi" w:hAnsiTheme="minorHAnsi" w:cstheme="minorHAnsi"/>
                      <w:lang w:val="en-AU"/>
                    </w:rPr>
                    <w:t>Trousers, business shorts, pants, skirts, dress</w:t>
                  </w:r>
                  <w:r w:rsidR="00F066F4">
                    <w:rPr>
                      <w:rFonts w:asciiTheme="minorHAnsi" w:hAnsiTheme="minorHAnsi" w:cstheme="minorHAnsi"/>
                      <w:lang w:val="en-AU"/>
                    </w:rPr>
                    <w:t>es</w:t>
                  </w:r>
                </w:p>
                <w:p w14:paraId="52ACE7CF" w14:textId="6F6BF239" w:rsidR="0010537C" w:rsidRDefault="0010537C" w:rsidP="006360A6">
                  <w:pPr>
                    <w:pStyle w:val="BulletText1"/>
                    <w:widowControl w:val="0"/>
                    <w:numPr>
                      <w:ilvl w:val="0"/>
                      <w:numId w:val="11"/>
                    </w:numPr>
                    <w:shd w:val="clear" w:color="auto" w:fill="FFFFFF" w:themeFill="background1"/>
                    <w:spacing w:before="60" w:after="60"/>
                    <w:ind w:left="310" w:hanging="283"/>
                    <w:rPr>
                      <w:rFonts w:asciiTheme="minorHAnsi" w:hAnsiTheme="minorHAnsi" w:cstheme="minorHAnsi"/>
                      <w:lang w:val="en-AU"/>
                    </w:rPr>
                  </w:pPr>
                  <w:r w:rsidRPr="00807456">
                    <w:rPr>
                      <w:rFonts w:asciiTheme="minorHAnsi" w:hAnsiTheme="minorHAnsi" w:cstheme="minorHAnsi"/>
                      <w:lang w:val="en-AU"/>
                    </w:rPr>
                    <w:t>Modest shirts, blouses, jum</w:t>
                  </w:r>
                  <w:r>
                    <w:rPr>
                      <w:rFonts w:asciiTheme="minorHAnsi" w:hAnsiTheme="minorHAnsi" w:cstheme="minorHAnsi"/>
                      <w:lang w:val="en-AU"/>
                    </w:rPr>
                    <w:t>pers, cardigans, sports jackets</w:t>
                  </w:r>
                </w:p>
                <w:p w14:paraId="4E45D25B" w14:textId="1B386F5E" w:rsidR="0010537C" w:rsidRPr="007E5327" w:rsidRDefault="0010537C" w:rsidP="006360A6">
                  <w:pPr>
                    <w:pStyle w:val="BulletText1"/>
                    <w:widowControl w:val="0"/>
                    <w:numPr>
                      <w:ilvl w:val="0"/>
                      <w:numId w:val="11"/>
                    </w:numPr>
                    <w:shd w:val="clear" w:color="auto" w:fill="FFFFFF" w:themeFill="background1"/>
                    <w:spacing w:before="60" w:after="60"/>
                    <w:ind w:left="310" w:hanging="283"/>
                    <w:rPr>
                      <w:rFonts w:asciiTheme="minorHAnsi" w:hAnsiTheme="minorHAnsi" w:cstheme="minorHAnsi"/>
                      <w:lang w:val="en-AU"/>
                    </w:rPr>
                  </w:pPr>
                  <w:r w:rsidRPr="007E5327">
                    <w:rPr>
                      <w:rFonts w:asciiTheme="minorHAnsi" w:hAnsiTheme="minorHAnsi" w:cstheme="minorHAnsi"/>
                      <w:lang w:val="en-AU"/>
                    </w:rPr>
                    <w:t>Plain sports shoes in good condition</w:t>
                  </w:r>
                </w:p>
              </w:tc>
              <w:tc>
                <w:tcPr>
                  <w:tcW w:w="4521" w:type="dxa"/>
                </w:tcPr>
                <w:p w14:paraId="67A3C4F3" w14:textId="21BBCDE2" w:rsidR="0010537C" w:rsidRPr="00807456" w:rsidRDefault="0010537C" w:rsidP="006360A6">
                  <w:pPr>
                    <w:pStyle w:val="BulletText1"/>
                    <w:widowControl w:val="0"/>
                    <w:numPr>
                      <w:ilvl w:val="0"/>
                      <w:numId w:val="12"/>
                    </w:numPr>
                    <w:shd w:val="clear" w:color="auto" w:fill="FFFFFF" w:themeFill="background1"/>
                    <w:spacing w:before="60" w:after="60"/>
                    <w:ind w:left="265" w:hanging="265"/>
                    <w:rPr>
                      <w:rFonts w:asciiTheme="minorHAnsi" w:hAnsiTheme="minorHAnsi" w:cstheme="minorHAnsi"/>
                      <w:lang w:val="en-AU"/>
                    </w:rPr>
                  </w:pPr>
                  <w:r w:rsidRPr="00807456">
                    <w:rPr>
                      <w:rFonts w:asciiTheme="minorHAnsi" w:hAnsiTheme="minorHAnsi" w:cstheme="minorHAnsi"/>
                      <w:lang w:val="en-AU"/>
                    </w:rPr>
                    <w:t>Leggings, sports shorts</w:t>
                  </w:r>
                </w:p>
                <w:p w14:paraId="10C77A98" w14:textId="01F0C4D6" w:rsidR="0010537C" w:rsidRPr="00807456" w:rsidRDefault="007A0C34" w:rsidP="006360A6">
                  <w:pPr>
                    <w:pStyle w:val="BulletText1"/>
                    <w:widowControl w:val="0"/>
                    <w:numPr>
                      <w:ilvl w:val="0"/>
                      <w:numId w:val="12"/>
                    </w:numPr>
                    <w:shd w:val="clear" w:color="auto" w:fill="FFFFFF" w:themeFill="background1"/>
                    <w:spacing w:before="60" w:after="60"/>
                    <w:ind w:left="265" w:hanging="265"/>
                    <w:rPr>
                      <w:rFonts w:asciiTheme="minorHAnsi" w:hAnsiTheme="minorHAnsi" w:cstheme="minorHAnsi"/>
                      <w:lang w:val="en-AU"/>
                    </w:rPr>
                  </w:pPr>
                  <w:r>
                    <w:rPr>
                      <w:rFonts w:asciiTheme="minorHAnsi" w:hAnsiTheme="minorHAnsi" w:cstheme="minorHAnsi"/>
                      <w:lang w:val="en-AU"/>
                    </w:rPr>
                    <w:t>Scruffy sports</w:t>
                  </w:r>
                  <w:r w:rsidR="00352767">
                    <w:rPr>
                      <w:rFonts w:asciiTheme="minorHAnsi" w:hAnsiTheme="minorHAnsi" w:cstheme="minorHAnsi"/>
                      <w:lang w:val="en-AU"/>
                    </w:rPr>
                    <w:t xml:space="preserve"> shoes, t</w:t>
                  </w:r>
                  <w:r w:rsidR="0010537C" w:rsidRPr="00807456">
                    <w:rPr>
                      <w:rFonts w:asciiTheme="minorHAnsi" w:hAnsiTheme="minorHAnsi" w:cstheme="minorHAnsi"/>
                      <w:lang w:val="en-AU"/>
                    </w:rPr>
                    <w:t>hongs, slippers, worn out footwear or similar</w:t>
                  </w:r>
                </w:p>
                <w:p w14:paraId="4FB6C44D" w14:textId="3BDFC70A" w:rsidR="0010537C" w:rsidRPr="00807456" w:rsidRDefault="0010537C" w:rsidP="006360A6">
                  <w:pPr>
                    <w:pStyle w:val="BulletText1"/>
                    <w:widowControl w:val="0"/>
                    <w:numPr>
                      <w:ilvl w:val="0"/>
                      <w:numId w:val="12"/>
                    </w:numPr>
                    <w:shd w:val="clear" w:color="auto" w:fill="FFFFFF" w:themeFill="background1"/>
                    <w:spacing w:before="60" w:after="60"/>
                    <w:ind w:left="265" w:hanging="265"/>
                    <w:rPr>
                      <w:rFonts w:asciiTheme="minorHAnsi" w:hAnsiTheme="minorHAnsi" w:cstheme="minorHAnsi"/>
                      <w:lang w:val="en-AU"/>
                    </w:rPr>
                  </w:pPr>
                  <w:r w:rsidRPr="00807456">
                    <w:rPr>
                      <w:rFonts w:asciiTheme="minorHAnsi" w:hAnsiTheme="minorHAnsi" w:cstheme="minorHAnsi"/>
                      <w:lang w:val="en-AU"/>
                    </w:rPr>
                    <w:t>Athletic wear (including sportswear with large brand names or motifs)</w:t>
                  </w:r>
                </w:p>
                <w:p w14:paraId="3195A8D2" w14:textId="4B6722D8" w:rsidR="0010537C" w:rsidRDefault="0010537C" w:rsidP="006360A6">
                  <w:pPr>
                    <w:pStyle w:val="BulletText1"/>
                    <w:widowControl w:val="0"/>
                    <w:numPr>
                      <w:ilvl w:val="0"/>
                      <w:numId w:val="12"/>
                    </w:numPr>
                    <w:shd w:val="clear" w:color="auto" w:fill="FFFFFF" w:themeFill="background1"/>
                    <w:spacing w:before="60" w:after="60"/>
                    <w:ind w:left="265" w:hanging="265"/>
                    <w:rPr>
                      <w:rFonts w:asciiTheme="minorHAnsi" w:hAnsiTheme="minorHAnsi" w:cstheme="minorHAnsi"/>
                      <w:lang w:val="en-AU"/>
                    </w:rPr>
                  </w:pPr>
                  <w:r>
                    <w:rPr>
                      <w:rFonts w:asciiTheme="minorHAnsi" w:hAnsiTheme="minorHAnsi" w:cstheme="minorHAnsi"/>
                      <w:lang w:val="en-AU"/>
                    </w:rPr>
                    <w:t>Torn or ripped clothing</w:t>
                  </w:r>
                </w:p>
                <w:p w14:paraId="557A5AE0" w14:textId="4EB08D10" w:rsidR="0010537C" w:rsidRPr="007E5327" w:rsidRDefault="0010537C" w:rsidP="006360A6">
                  <w:pPr>
                    <w:pStyle w:val="BulletText1"/>
                    <w:widowControl w:val="0"/>
                    <w:numPr>
                      <w:ilvl w:val="0"/>
                      <w:numId w:val="12"/>
                    </w:numPr>
                    <w:shd w:val="clear" w:color="auto" w:fill="FFFFFF" w:themeFill="background1"/>
                    <w:spacing w:before="60" w:after="60"/>
                    <w:ind w:left="265" w:hanging="265"/>
                    <w:rPr>
                      <w:rFonts w:asciiTheme="minorHAnsi" w:hAnsiTheme="minorHAnsi" w:cstheme="minorHAnsi"/>
                      <w:lang w:val="en-AU"/>
                    </w:rPr>
                  </w:pPr>
                  <w:r w:rsidRPr="007E5327">
                    <w:rPr>
                      <w:rFonts w:asciiTheme="minorHAnsi" w:hAnsiTheme="minorHAnsi" w:cstheme="minorHAnsi"/>
                      <w:lang w:val="en-AU"/>
                    </w:rPr>
                    <w:t>Jewellery or accessories that may compromise hygiene and safety</w:t>
                  </w:r>
                </w:p>
              </w:tc>
            </w:tr>
          </w:tbl>
          <w:p w14:paraId="79CED0B0" w14:textId="77777777" w:rsidR="0010537C" w:rsidRPr="005D30B3" w:rsidRDefault="0010537C" w:rsidP="000C1E8A">
            <w:pPr>
              <w:pStyle w:val="TableText"/>
              <w:widowControl w:val="0"/>
              <w:shd w:val="clear" w:color="auto" w:fill="FFFFFF" w:themeFill="background1"/>
              <w:spacing w:before="0" w:after="0"/>
              <w:rPr>
                <w:rFonts w:asciiTheme="minorHAnsi" w:hAnsiTheme="minorHAnsi" w:cstheme="minorHAnsi"/>
                <w:sz w:val="2"/>
                <w:szCs w:val="2"/>
              </w:rPr>
            </w:pPr>
          </w:p>
          <w:p w14:paraId="52E01076" w14:textId="77777777" w:rsidR="0010537C" w:rsidRDefault="0010537C" w:rsidP="00310201">
            <w:pPr>
              <w:pStyle w:val="TableText"/>
              <w:widowControl w:val="0"/>
              <w:shd w:val="clear" w:color="auto" w:fill="FFFFFF" w:themeFill="background1"/>
              <w:spacing w:after="0"/>
              <w:rPr>
                <w:rFonts w:asciiTheme="minorHAnsi" w:hAnsiTheme="minorHAnsi" w:cstheme="minorHAnsi"/>
                <w:szCs w:val="20"/>
              </w:rPr>
            </w:pPr>
            <w:r w:rsidRPr="00807456">
              <w:rPr>
                <w:rFonts w:asciiTheme="minorHAnsi" w:hAnsiTheme="minorHAnsi" w:cstheme="minorHAnsi"/>
                <w:szCs w:val="20"/>
              </w:rPr>
              <w:t>Variations to th</w:t>
            </w:r>
            <w:r w:rsidR="00D020E2">
              <w:rPr>
                <w:rFonts w:asciiTheme="minorHAnsi" w:hAnsiTheme="minorHAnsi" w:cstheme="minorHAnsi"/>
                <w:szCs w:val="20"/>
              </w:rPr>
              <w:t>e</w:t>
            </w:r>
            <w:r w:rsidRPr="00807456">
              <w:rPr>
                <w:rFonts w:asciiTheme="minorHAnsi" w:hAnsiTheme="minorHAnsi" w:cstheme="minorHAnsi"/>
                <w:szCs w:val="20"/>
              </w:rPr>
              <w:t xml:space="preserve"> dress code that may be required based on</w:t>
            </w:r>
            <w:r w:rsidR="002427A1">
              <w:rPr>
                <w:rFonts w:asciiTheme="minorHAnsi" w:hAnsiTheme="minorHAnsi" w:cstheme="minorHAnsi"/>
                <w:szCs w:val="20"/>
              </w:rPr>
              <w:t xml:space="preserve"> a program, location or</w:t>
            </w:r>
            <w:r w:rsidRPr="00807456">
              <w:rPr>
                <w:rFonts w:asciiTheme="minorHAnsi" w:hAnsiTheme="minorHAnsi" w:cstheme="minorHAnsi"/>
                <w:szCs w:val="20"/>
              </w:rPr>
              <w:t xml:space="preserve"> individual circumstance</w:t>
            </w:r>
            <w:r w:rsidR="00A114A5">
              <w:rPr>
                <w:rFonts w:asciiTheme="minorHAnsi" w:hAnsiTheme="minorHAnsi" w:cstheme="minorHAnsi"/>
                <w:szCs w:val="20"/>
              </w:rPr>
              <w:t>s</w:t>
            </w:r>
            <w:r w:rsidRPr="00807456">
              <w:rPr>
                <w:rFonts w:asciiTheme="minorHAnsi" w:hAnsiTheme="minorHAnsi" w:cstheme="minorHAnsi"/>
                <w:szCs w:val="20"/>
              </w:rPr>
              <w:t xml:space="preserve"> are to be approved by the </w:t>
            </w:r>
            <w:r w:rsidR="0095492F">
              <w:rPr>
                <w:rFonts w:asciiTheme="minorHAnsi" w:hAnsiTheme="minorHAnsi" w:cstheme="minorHAnsi"/>
                <w:szCs w:val="20"/>
              </w:rPr>
              <w:t xml:space="preserve">appropriate </w:t>
            </w:r>
            <w:r w:rsidRPr="00807456">
              <w:rPr>
                <w:rFonts w:asciiTheme="minorHAnsi" w:hAnsiTheme="minorHAnsi" w:cstheme="minorHAnsi"/>
                <w:szCs w:val="20"/>
              </w:rPr>
              <w:t xml:space="preserve">Senior </w:t>
            </w:r>
            <w:r w:rsidR="00AB07C9">
              <w:rPr>
                <w:rFonts w:asciiTheme="minorHAnsi" w:hAnsiTheme="minorHAnsi" w:cstheme="minorHAnsi"/>
                <w:szCs w:val="20"/>
              </w:rPr>
              <w:t>TSA</w:t>
            </w:r>
            <w:r w:rsidRPr="00807456">
              <w:rPr>
                <w:rFonts w:asciiTheme="minorHAnsi" w:hAnsiTheme="minorHAnsi" w:cstheme="minorHAnsi"/>
                <w:szCs w:val="20"/>
              </w:rPr>
              <w:t xml:space="preserve"> Representative. </w:t>
            </w:r>
          </w:p>
          <w:p w14:paraId="5263947A" w14:textId="3C9C4A6D" w:rsidR="00570F9D" w:rsidRPr="00570F9D" w:rsidRDefault="00570F9D" w:rsidP="00570F9D">
            <w:pPr>
              <w:pStyle w:val="TableText"/>
              <w:widowControl w:val="0"/>
              <w:shd w:val="clear" w:color="auto" w:fill="FFFFFF" w:themeFill="background1"/>
              <w:spacing w:before="0" w:after="0"/>
              <w:rPr>
                <w:rFonts w:asciiTheme="minorHAnsi" w:hAnsiTheme="minorHAnsi" w:cstheme="minorHAnsi"/>
                <w:sz w:val="2"/>
                <w:szCs w:val="2"/>
              </w:rPr>
            </w:pPr>
          </w:p>
        </w:tc>
      </w:tr>
      <w:tr w:rsidR="0010537C" w:rsidRPr="00807456" w14:paraId="4164F3E5" w14:textId="77777777" w:rsidTr="00376ABF">
        <w:trPr>
          <w:cantSplit/>
          <w:tblHeader/>
        </w:trPr>
        <w:tc>
          <w:tcPr>
            <w:tcW w:w="1928" w:type="dxa"/>
          </w:tcPr>
          <w:p w14:paraId="3881FACB" w14:textId="77777777" w:rsidR="0010537C" w:rsidRPr="00807456" w:rsidRDefault="0010537C" w:rsidP="006360A6">
            <w:pPr>
              <w:pStyle w:val="TableRowHeading"/>
              <w:widowControl w:val="0"/>
              <w:shd w:val="clear" w:color="auto" w:fill="FFFFFF" w:themeFill="background1"/>
              <w:spacing w:before="0"/>
              <w:rPr>
                <w:rFonts w:asciiTheme="minorHAnsi" w:hAnsiTheme="minorHAnsi" w:cstheme="minorHAnsi"/>
                <w:szCs w:val="20"/>
              </w:rPr>
            </w:pPr>
            <w:r w:rsidRPr="00807456">
              <w:rPr>
                <w:rFonts w:asciiTheme="minorHAnsi" w:hAnsiTheme="minorHAnsi" w:cstheme="minorHAnsi"/>
                <w:szCs w:val="20"/>
              </w:rPr>
              <w:t>TSA uniform</w:t>
            </w:r>
          </w:p>
        </w:tc>
        <w:tc>
          <w:tcPr>
            <w:tcW w:w="7796" w:type="dxa"/>
            <w:tcBorders>
              <w:top w:val="single" w:sz="4" w:space="0" w:color="auto"/>
              <w:bottom w:val="single" w:sz="4" w:space="0" w:color="auto"/>
            </w:tcBorders>
          </w:tcPr>
          <w:p w14:paraId="027303D8" w14:textId="35FED2C1" w:rsidR="0010537C" w:rsidRDefault="0010537C" w:rsidP="00310201">
            <w:pPr>
              <w:pStyle w:val="TableText"/>
              <w:widowControl w:val="0"/>
              <w:shd w:val="clear" w:color="auto" w:fill="FFFFFF" w:themeFill="background1"/>
              <w:spacing w:before="0" w:after="0"/>
            </w:pPr>
            <w:r w:rsidRPr="00807456">
              <w:t xml:space="preserve">Officers must wear </w:t>
            </w:r>
            <w:r>
              <w:t>TSA</w:t>
            </w:r>
            <w:r w:rsidRPr="00807456">
              <w:t xml:space="preserve"> uniform in accordance with </w:t>
            </w:r>
            <w:r w:rsidR="00D020E2">
              <w:t xml:space="preserve">the </w:t>
            </w:r>
            <w:r w:rsidRPr="00807456">
              <w:t xml:space="preserve">Uniform and Styles Guidelines stipulated in the </w:t>
            </w:r>
            <w:r w:rsidR="00C16292" w:rsidRPr="007068AF">
              <w:rPr>
                <w:rFonts w:cs="Arial"/>
                <w:szCs w:val="20"/>
              </w:rPr>
              <w:t>Active Officer Service Conditions and Uniform Policy</w:t>
            </w:r>
            <w:r w:rsidR="00C16292" w:rsidRPr="00807456" w:rsidDel="00C16292">
              <w:t xml:space="preserve"> </w:t>
            </w:r>
            <w:r w:rsidRPr="00807456">
              <w:t>(BS_OF_POL_TOSC).</w:t>
            </w:r>
          </w:p>
          <w:p w14:paraId="6D7F22BF" w14:textId="2CDF0296" w:rsidR="00570F9D" w:rsidRPr="00570F9D" w:rsidRDefault="00570F9D" w:rsidP="00310201">
            <w:pPr>
              <w:pStyle w:val="TableText"/>
              <w:widowControl w:val="0"/>
              <w:shd w:val="clear" w:color="auto" w:fill="FFFFFF" w:themeFill="background1"/>
              <w:spacing w:before="0" w:after="0"/>
              <w:rPr>
                <w:sz w:val="2"/>
                <w:szCs w:val="2"/>
              </w:rPr>
            </w:pPr>
          </w:p>
        </w:tc>
      </w:tr>
      <w:tr w:rsidR="0010537C" w:rsidRPr="00807456" w14:paraId="561C3422" w14:textId="77777777" w:rsidTr="00376ABF">
        <w:trPr>
          <w:cantSplit/>
          <w:tblHeader/>
        </w:trPr>
        <w:tc>
          <w:tcPr>
            <w:tcW w:w="1928" w:type="dxa"/>
          </w:tcPr>
          <w:p w14:paraId="58ED716E" w14:textId="77777777" w:rsidR="0010537C" w:rsidRPr="00807456" w:rsidRDefault="0010537C" w:rsidP="006360A6">
            <w:pPr>
              <w:pStyle w:val="TableRowHeading"/>
              <w:widowControl w:val="0"/>
              <w:shd w:val="clear" w:color="auto" w:fill="FFFFFF" w:themeFill="background1"/>
              <w:spacing w:before="0"/>
              <w:rPr>
                <w:rFonts w:asciiTheme="minorHAnsi" w:hAnsiTheme="minorHAnsi" w:cstheme="minorHAnsi"/>
                <w:szCs w:val="20"/>
              </w:rPr>
            </w:pPr>
            <w:r w:rsidRPr="00807456">
              <w:rPr>
                <w:rFonts w:asciiTheme="minorHAnsi" w:hAnsiTheme="minorHAnsi" w:cstheme="minorHAnsi"/>
                <w:szCs w:val="20"/>
              </w:rPr>
              <w:t>Personal best</w:t>
            </w:r>
          </w:p>
        </w:tc>
        <w:tc>
          <w:tcPr>
            <w:tcW w:w="7796" w:type="dxa"/>
            <w:tcBorders>
              <w:top w:val="single" w:sz="4" w:space="0" w:color="auto"/>
              <w:bottom w:val="single" w:sz="4" w:space="0" w:color="auto"/>
            </w:tcBorders>
          </w:tcPr>
          <w:p w14:paraId="3808972C" w14:textId="77777777" w:rsidR="0010537C" w:rsidRDefault="007C1FD0" w:rsidP="00310201">
            <w:pPr>
              <w:pStyle w:val="TableText"/>
              <w:widowControl w:val="0"/>
              <w:shd w:val="clear" w:color="auto" w:fill="FFFFFF" w:themeFill="background1"/>
              <w:spacing w:before="0" w:after="0"/>
              <w:rPr>
                <w:rFonts w:asciiTheme="minorHAnsi" w:hAnsiTheme="minorHAnsi" w:cstheme="minorHAnsi"/>
                <w:szCs w:val="20"/>
              </w:rPr>
            </w:pPr>
            <w:r>
              <w:rPr>
                <w:rFonts w:asciiTheme="minorHAnsi" w:hAnsiTheme="minorHAnsi" w:cstheme="minorHAnsi"/>
                <w:szCs w:val="20"/>
              </w:rPr>
              <w:t>P</w:t>
            </w:r>
            <w:r w:rsidR="00F066F4">
              <w:rPr>
                <w:rFonts w:asciiTheme="minorHAnsi" w:hAnsiTheme="minorHAnsi" w:cstheme="minorHAnsi"/>
                <w:szCs w:val="20"/>
              </w:rPr>
              <w:t xml:space="preserve">ersonnel are </w:t>
            </w:r>
            <w:r w:rsidR="00D020E2">
              <w:rPr>
                <w:rFonts w:asciiTheme="minorHAnsi" w:hAnsiTheme="minorHAnsi" w:cstheme="minorHAnsi"/>
                <w:szCs w:val="20"/>
              </w:rPr>
              <w:t xml:space="preserve">required </w:t>
            </w:r>
            <w:r w:rsidR="00F066F4">
              <w:rPr>
                <w:rFonts w:asciiTheme="minorHAnsi" w:hAnsiTheme="minorHAnsi" w:cstheme="minorHAnsi"/>
                <w:szCs w:val="20"/>
              </w:rPr>
              <w:t>to p</w:t>
            </w:r>
            <w:r w:rsidR="0010537C" w:rsidRPr="00807456">
              <w:rPr>
                <w:rFonts w:asciiTheme="minorHAnsi" w:hAnsiTheme="minorHAnsi" w:cstheme="minorHAnsi"/>
                <w:szCs w:val="20"/>
              </w:rPr>
              <w:t xml:space="preserve">erform </w:t>
            </w:r>
            <w:r w:rsidR="00F066F4">
              <w:rPr>
                <w:rFonts w:asciiTheme="minorHAnsi" w:hAnsiTheme="minorHAnsi" w:cstheme="minorHAnsi"/>
                <w:szCs w:val="20"/>
              </w:rPr>
              <w:t xml:space="preserve">their </w:t>
            </w:r>
            <w:r w:rsidR="0010537C" w:rsidRPr="00807456">
              <w:rPr>
                <w:rFonts w:asciiTheme="minorHAnsi" w:hAnsiTheme="minorHAnsi" w:cstheme="minorHAnsi"/>
                <w:szCs w:val="20"/>
              </w:rPr>
              <w:t xml:space="preserve">defined duties to the best of </w:t>
            </w:r>
            <w:r w:rsidR="00F066F4">
              <w:rPr>
                <w:rFonts w:asciiTheme="minorHAnsi" w:hAnsiTheme="minorHAnsi" w:cstheme="minorHAnsi"/>
                <w:szCs w:val="20"/>
              </w:rPr>
              <w:t xml:space="preserve">their </w:t>
            </w:r>
            <w:r w:rsidR="0010537C" w:rsidRPr="00807456">
              <w:rPr>
                <w:rFonts w:asciiTheme="minorHAnsi" w:hAnsiTheme="minorHAnsi" w:cstheme="minorHAnsi"/>
                <w:szCs w:val="20"/>
              </w:rPr>
              <w:t>ability</w:t>
            </w:r>
            <w:r w:rsidR="00F066F4">
              <w:rPr>
                <w:rFonts w:asciiTheme="minorHAnsi" w:hAnsiTheme="minorHAnsi" w:cstheme="minorHAnsi"/>
                <w:szCs w:val="20"/>
              </w:rPr>
              <w:t xml:space="preserve"> while maintaining </w:t>
            </w:r>
            <w:r w:rsidR="0010537C" w:rsidRPr="00807456">
              <w:rPr>
                <w:rFonts w:asciiTheme="minorHAnsi" w:hAnsiTheme="minorHAnsi" w:cstheme="minorHAnsi"/>
                <w:szCs w:val="20"/>
              </w:rPr>
              <w:t>the expected standard</w:t>
            </w:r>
            <w:r w:rsidR="00E84714">
              <w:rPr>
                <w:rFonts w:asciiTheme="minorHAnsi" w:hAnsiTheme="minorHAnsi" w:cstheme="minorHAnsi"/>
                <w:szCs w:val="20"/>
              </w:rPr>
              <w:t>s</w:t>
            </w:r>
            <w:r w:rsidR="0010537C" w:rsidRPr="00807456">
              <w:rPr>
                <w:rFonts w:asciiTheme="minorHAnsi" w:hAnsiTheme="minorHAnsi" w:cstheme="minorHAnsi"/>
                <w:szCs w:val="20"/>
              </w:rPr>
              <w:t xml:space="preserve"> of </w:t>
            </w:r>
            <w:r w:rsidR="00E84714">
              <w:rPr>
                <w:rFonts w:asciiTheme="minorHAnsi" w:hAnsiTheme="minorHAnsi" w:cstheme="minorHAnsi"/>
                <w:szCs w:val="20"/>
              </w:rPr>
              <w:t xml:space="preserve">behaviour and </w:t>
            </w:r>
            <w:r w:rsidR="0010537C" w:rsidRPr="00807456">
              <w:rPr>
                <w:rFonts w:asciiTheme="minorHAnsi" w:hAnsiTheme="minorHAnsi" w:cstheme="minorHAnsi"/>
                <w:szCs w:val="20"/>
              </w:rPr>
              <w:t>conduct.</w:t>
            </w:r>
          </w:p>
          <w:p w14:paraId="3F37AE08" w14:textId="19B10B3B" w:rsidR="00570F9D" w:rsidRPr="00570F9D" w:rsidRDefault="00570F9D" w:rsidP="00310201">
            <w:pPr>
              <w:pStyle w:val="TableText"/>
              <w:widowControl w:val="0"/>
              <w:shd w:val="clear" w:color="auto" w:fill="FFFFFF" w:themeFill="background1"/>
              <w:spacing w:before="0" w:after="0"/>
              <w:rPr>
                <w:rFonts w:asciiTheme="minorHAnsi" w:hAnsiTheme="minorHAnsi" w:cstheme="minorHAnsi"/>
                <w:sz w:val="2"/>
                <w:szCs w:val="2"/>
              </w:rPr>
            </w:pPr>
          </w:p>
        </w:tc>
      </w:tr>
      <w:tr w:rsidR="0010537C" w:rsidRPr="00807456" w14:paraId="34C5DBF8" w14:textId="77777777" w:rsidTr="006449D6">
        <w:trPr>
          <w:cantSplit/>
          <w:tblHeader/>
        </w:trPr>
        <w:tc>
          <w:tcPr>
            <w:tcW w:w="1928" w:type="dxa"/>
          </w:tcPr>
          <w:p w14:paraId="1308E448" w14:textId="77777777" w:rsidR="0010537C" w:rsidRPr="00807456" w:rsidRDefault="0010537C" w:rsidP="006360A6">
            <w:pPr>
              <w:pStyle w:val="TableRowHeading"/>
              <w:widowControl w:val="0"/>
              <w:shd w:val="clear" w:color="auto" w:fill="FFFFFF" w:themeFill="background1"/>
              <w:spacing w:before="0"/>
              <w:rPr>
                <w:rFonts w:asciiTheme="minorHAnsi" w:hAnsiTheme="minorHAnsi" w:cstheme="minorHAnsi"/>
                <w:szCs w:val="20"/>
              </w:rPr>
            </w:pPr>
            <w:r w:rsidRPr="00807456">
              <w:rPr>
                <w:rFonts w:asciiTheme="minorHAnsi" w:hAnsiTheme="minorHAnsi" w:cstheme="minorHAnsi"/>
                <w:szCs w:val="20"/>
              </w:rPr>
              <w:t>Sensitive language</w:t>
            </w:r>
          </w:p>
        </w:tc>
        <w:tc>
          <w:tcPr>
            <w:tcW w:w="7796" w:type="dxa"/>
            <w:tcBorders>
              <w:top w:val="single" w:sz="4" w:space="0" w:color="auto"/>
              <w:bottom w:val="single" w:sz="4" w:space="0" w:color="auto"/>
            </w:tcBorders>
          </w:tcPr>
          <w:p w14:paraId="572A4F29" w14:textId="0ABF39DC" w:rsidR="0010537C" w:rsidRPr="00807456" w:rsidRDefault="00340104" w:rsidP="00171443">
            <w:pPr>
              <w:pStyle w:val="TableText"/>
              <w:widowControl w:val="0"/>
              <w:shd w:val="clear" w:color="auto" w:fill="FFFFFF" w:themeFill="background1"/>
              <w:spacing w:before="0" w:after="0"/>
              <w:rPr>
                <w:rFonts w:asciiTheme="minorHAnsi" w:hAnsiTheme="minorHAnsi" w:cstheme="minorHAnsi"/>
                <w:szCs w:val="20"/>
              </w:rPr>
            </w:pPr>
            <w:r>
              <w:rPr>
                <w:rFonts w:asciiTheme="minorHAnsi" w:hAnsiTheme="minorHAnsi" w:cstheme="minorHAnsi"/>
                <w:szCs w:val="20"/>
              </w:rPr>
              <w:t>P</w:t>
            </w:r>
            <w:r w:rsidR="0010537C" w:rsidRPr="00807456">
              <w:rPr>
                <w:rFonts w:asciiTheme="minorHAnsi" w:hAnsiTheme="minorHAnsi" w:cstheme="minorHAnsi"/>
                <w:szCs w:val="20"/>
              </w:rPr>
              <w:t xml:space="preserve">ersonnel will ensure that their use of language, both written and verbal, does not make assumptions, </w:t>
            </w:r>
            <w:r w:rsidR="0010537C">
              <w:rPr>
                <w:rFonts w:asciiTheme="minorHAnsi" w:hAnsiTheme="minorHAnsi" w:cstheme="minorHAnsi"/>
                <w:szCs w:val="20"/>
              </w:rPr>
              <w:t xml:space="preserve">deliberately </w:t>
            </w:r>
            <w:r w:rsidR="0010537C" w:rsidRPr="00807456">
              <w:rPr>
                <w:rFonts w:asciiTheme="minorHAnsi" w:hAnsiTheme="minorHAnsi" w:cstheme="minorHAnsi"/>
                <w:szCs w:val="20"/>
              </w:rPr>
              <w:t>cause offence or discriminate on the basis of an individual’s:</w:t>
            </w:r>
          </w:p>
          <w:p w14:paraId="7671D0AA" w14:textId="77777777" w:rsidR="005340F7" w:rsidRPr="005340F7" w:rsidRDefault="005340F7" w:rsidP="005340F7">
            <w:pPr>
              <w:widowControl w:val="0"/>
              <w:numPr>
                <w:ilvl w:val="0"/>
                <w:numId w:val="10"/>
              </w:numPr>
              <w:shd w:val="clear" w:color="auto" w:fill="FFFFFF"/>
              <w:spacing w:before="0" w:after="60"/>
              <w:ind w:left="714" w:hanging="416"/>
              <w:rPr>
                <w:rFonts w:eastAsia="Arial"/>
                <w:color w:val="000000"/>
              </w:rPr>
            </w:pPr>
            <w:r w:rsidRPr="005340F7">
              <w:rPr>
                <w:rFonts w:eastAsia="Arial"/>
                <w:color w:val="000000"/>
              </w:rPr>
              <w:t>Cultural background</w:t>
            </w:r>
          </w:p>
          <w:p w14:paraId="075F04A5" w14:textId="77777777" w:rsidR="005340F7" w:rsidRPr="005340F7" w:rsidRDefault="005340F7" w:rsidP="005340F7">
            <w:pPr>
              <w:widowControl w:val="0"/>
              <w:numPr>
                <w:ilvl w:val="0"/>
                <w:numId w:val="10"/>
              </w:numPr>
              <w:shd w:val="clear" w:color="auto" w:fill="FFFFFF"/>
              <w:spacing w:before="0" w:after="60"/>
              <w:ind w:left="714" w:hanging="416"/>
              <w:rPr>
                <w:rFonts w:eastAsia="Arial"/>
                <w:color w:val="000000"/>
              </w:rPr>
            </w:pPr>
            <w:r w:rsidRPr="005340F7">
              <w:rPr>
                <w:rFonts w:eastAsia="Arial"/>
                <w:color w:val="000000"/>
              </w:rPr>
              <w:t>Age</w:t>
            </w:r>
          </w:p>
          <w:p w14:paraId="6341DD38" w14:textId="77777777" w:rsidR="005340F7" w:rsidRPr="005340F7" w:rsidRDefault="005340F7" w:rsidP="005340F7">
            <w:pPr>
              <w:widowControl w:val="0"/>
              <w:numPr>
                <w:ilvl w:val="0"/>
                <w:numId w:val="10"/>
              </w:numPr>
              <w:shd w:val="clear" w:color="auto" w:fill="FFFFFF"/>
              <w:spacing w:before="0" w:after="60"/>
              <w:ind w:left="714" w:hanging="416"/>
              <w:rPr>
                <w:rFonts w:eastAsia="Arial"/>
                <w:color w:val="000000"/>
              </w:rPr>
            </w:pPr>
            <w:r w:rsidRPr="005340F7">
              <w:rPr>
                <w:rFonts w:eastAsia="Arial"/>
                <w:color w:val="000000"/>
              </w:rPr>
              <w:t>Disability</w:t>
            </w:r>
          </w:p>
          <w:p w14:paraId="70D09EC8" w14:textId="77777777" w:rsidR="005340F7" w:rsidRPr="005340F7" w:rsidRDefault="005340F7" w:rsidP="005340F7">
            <w:pPr>
              <w:widowControl w:val="0"/>
              <w:numPr>
                <w:ilvl w:val="0"/>
                <w:numId w:val="10"/>
              </w:numPr>
              <w:shd w:val="clear" w:color="auto" w:fill="FFFFFF"/>
              <w:spacing w:before="0" w:after="60"/>
              <w:ind w:left="714" w:hanging="416"/>
              <w:rPr>
                <w:rFonts w:eastAsia="Arial"/>
                <w:color w:val="000000"/>
              </w:rPr>
            </w:pPr>
            <w:r w:rsidRPr="005340F7">
              <w:rPr>
                <w:rFonts w:eastAsia="Arial"/>
                <w:color w:val="000000"/>
              </w:rPr>
              <w:t>Religious belief</w:t>
            </w:r>
          </w:p>
          <w:p w14:paraId="0E685F03" w14:textId="77777777" w:rsidR="005340F7" w:rsidRPr="005340F7" w:rsidRDefault="005340F7" w:rsidP="005340F7">
            <w:pPr>
              <w:widowControl w:val="0"/>
              <w:numPr>
                <w:ilvl w:val="0"/>
                <w:numId w:val="10"/>
              </w:numPr>
              <w:shd w:val="clear" w:color="auto" w:fill="FFFFFF"/>
              <w:spacing w:before="0" w:after="60"/>
              <w:ind w:left="714" w:hanging="416"/>
              <w:rPr>
                <w:rFonts w:eastAsia="Arial"/>
                <w:color w:val="000000"/>
              </w:rPr>
            </w:pPr>
            <w:r w:rsidRPr="005340F7">
              <w:rPr>
                <w:rFonts w:eastAsia="Arial"/>
                <w:color w:val="000000"/>
              </w:rPr>
              <w:t>Family status</w:t>
            </w:r>
          </w:p>
          <w:p w14:paraId="5511AF69" w14:textId="77777777" w:rsidR="005340F7" w:rsidRPr="005340F7" w:rsidRDefault="005340F7" w:rsidP="005340F7">
            <w:pPr>
              <w:widowControl w:val="0"/>
              <w:numPr>
                <w:ilvl w:val="0"/>
                <w:numId w:val="10"/>
              </w:numPr>
              <w:shd w:val="clear" w:color="auto" w:fill="FFFFFF"/>
              <w:spacing w:before="0" w:after="60"/>
              <w:ind w:left="714" w:hanging="416"/>
              <w:rPr>
                <w:rFonts w:eastAsia="Arial"/>
                <w:color w:val="000000"/>
              </w:rPr>
            </w:pPr>
            <w:r w:rsidRPr="005340F7">
              <w:rPr>
                <w:rFonts w:eastAsia="Arial"/>
                <w:color w:val="000000"/>
              </w:rPr>
              <w:t>Gender identity or expression</w:t>
            </w:r>
          </w:p>
          <w:p w14:paraId="22832743" w14:textId="77777777" w:rsidR="005340F7" w:rsidRPr="005340F7" w:rsidRDefault="005340F7" w:rsidP="005340F7">
            <w:pPr>
              <w:widowControl w:val="0"/>
              <w:numPr>
                <w:ilvl w:val="0"/>
                <w:numId w:val="10"/>
              </w:numPr>
              <w:shd w:val="clear" w:color="auto" w:fill="FFFFFF"/>
              <w:spacing w:before="0" w:after="60"/>
              <w:ind w:left="714" w:hanging="416"/>
              <w:rPr>
                <w:rFonts w:eastAsia="Arial"/>
                <w:color w:val="000000"/>
              </w:rPr>
            </w:pPr>
            <w:r w:rsidRPr="005340F7">
              <w:rPr>
                <w:rFonts w:eastAsia="Arial"/>
                <w:color w:val="000000"/>
              </w:rPr>
              <w:t>Intersex status</w:t>
            </w:r>
          </w:p>
          <w:p w14:paraId="1C860032" w14:textId="77777777" w:rsidR="005340F7" w:rsidRPr="005340F7" w:rsidRDefault="005340F7" w:rsidP="005340F7">
            <w:pPr>
              <w:widowControl w:val="0"/>
              <w:numPr>
                <w:ilvl w:val="0"/>
                <w:numId w:val="10"/>
              </w:numPr>
              <w:shd w:val="clear" w:color="auto" w:fill="FFFFFF"/>
              <w:spacing w:before="0" w:after="60"/>
              <w:ind w:left="714" w:hanging="416"/>
              <w:rPr>
                <w:rFonts w:eastAsia="Arial"/>
                <w:color w:val="000000"/>
              </w:rPr>
            </w:pPr>
            <w:r w:rsidRPr="005340F7">
              <w:rPr>
                <w:rFonts w:eastAsia="Arial"/>
                <w:color w:val="000000"/>
              </w:rPr>
              <w:t>Sexual orientation</w:t>
            </w:r>
          </w:p>
          <w:p w14:paraId="5BC2433F" w14:textId="77777777" w:rsidR="005340F7" w:rsidRPr="005340F7" w:rsidRDefault="005340F7" w:rsidP="005340F7">
            <w:pPr>
              <w:widowControl w:val="0"/>
              <w:numPr>
                <w:ilvl w:val="0"/>
                <w:numId w:val="10"/>
              </w:numPr>
              <w:shd w:val="clear" w:color="auto" w:fill="FFFFFF"/>
              <w:spacing w:before="0" w:after="0"/>
              <w:ind w:left="714" w:hanging="416"/>
              <w:rPr>
                <w:rFonts w:eastAsia="Arial"/>
                <w:color w:val="000000"/>
              </w:rPr>
            </w:pPr>
            <w:r w:rsidRPr="005340F7">
              <w:rPr>
                <w:rFonts w:eastAsia="Arial"/>
                <w:color w:val="000000"/>
              </w:rPr>
              <w:t>Social or economic background</w:t>
            </w:r>
          </w:p>
          <w:p w14:paraId="6C69E011" w14:textId="116736A9" w:rsidR="00570F9D" w:rsidRPr="00570F9D" w:rsidRDefault="00570F9D" w:rsidP="00570F9D">
            <w:pPr>
              <w:pStyle w:val="BulletText1"/>
              <w:widowControl w:val="0"/>
              <w:numPr>
                <w:ilvl w:val="0"/>
                <w:numId w:val="0"/>
              </w:numPr>
              <w:shd w:val="clear" w:color="auto" w:fill="FFFFFF" w:themeFill="background1"/>
              <w:spacing w:before="0" w:after="0"/>
              <w:ind w:left="714"/>
              <w:rPr>
                <w:rFonts w:asciiTheme="minorHAnsi" w:hAnsiTheme="minorHAnsi" w:cstheme="minorHAnsi"/>
                <w:sz w:val="2"/>
                <w:szCs w:val="2"/>
              </w:rPr>
            </w:pPr>
          </w:p>
        </w:tc>
      </w:tr>
      <w:tr w:rsidR="0010537C" w:rsidRPr="00807456" w14:paraId="0C610518" w14:textId="77777777" w:rsidTr="006449D6">
        <w:trPr>
          <w:cantSplit/>
          <w:tblHeader/>
        </w:trPr>
        <w:tc>
          <w:tcPr>
            <w:tcW w:w="1928" w:type="dxa"/>
          </w:tcPr>
          <w:p w14:paraId="2594933C" w14:textId="77777777" w:rsidR="0010537C" w:rsidRPr="00807456" w:rsidRDefault="0010537C" w:rsidP="00310201">
            <w:pPr>
              <w:pStyle w:val="TableRowHeading"/>
              <w:widowControl w:val="0"/>
              <w:shd w:val="clear" w:color="auto" w:fill="FFFFFF" w:themeFill="background1"/>
              <w:spacing w:before="0" w:after="0"/>
              <w:rPr>
                <w:rFonts w:asciiTheme="minorHAnsi" w:hAnsiTheme="minorHAnsi" w:cstheme="minorHAnsi"/>
                <w:szCs w:val="20"/>
              </w:rPr>
            </w:pPr>
            <w:r w:rsidRPr="00807456">
              <w:rPr>
                <w:rFonts w:asciiTheme="minorHAnsi" w:hAnsiTheme="minorHAnsi" w:cstheme="minorHAnsi"/>
                <w:szCs w:val="20"/>
              </w:rPr>
              <w:t>Attendance and punctuality</w:t>
            </w:r>
          </w:p>
        </w:tc>
        <w:tc>
          <w:tcPr>
            <w:tcW w:w="7796" w:type="dxa"/>
            <w:tcBorders>
              <w:top w:val="single" w:sz="4" w:space="0" w:color="auto"/>
              <w:bottom w:val="single" w:sz="4" w:space="0" w:color="auto"/>
            </w:tcBorders>
          </w:tcPr>
          <w:p w14:paraId="3BA3E5BB" w14:textId="77777777" w:rsidR="0010537C" w:rsidRDefault="00863E64" w:rsidP="00310201">
            <w:pPr>
              <w:pStyle w:val="TableText"/>
              <w:widowControl w:val="0"/>
              <w:shd w:val="clear" w:color="auto" w:fill="FFFFFF" w:themeFill="background1"/>
              <w:spacing w:before="0" w:after="0"/>
              <w:rPr>
                <w:rFonts w:asciiTheme="minorHAnsi" w:hAnsiTheme="minorHAnsi" w:cstheme="minorHAnsi"/>
                <w:szCs w:val="20"/>
              </w:rPr>
            </w:pPr>
            <w:r>
              <w:rPr>
                <w:rFonts w:asciiTheme="minorHAnsi" w:hAnsiTheme="minorHAnsi" w:cstheme="minorHAnsi"/>
                <w:szCs w:val="20"/>
              </w:rPr>
              <w:t>P</w:t>
            </w:r>
            <w:r w:rsidR="00315ECB">
              <w:rPr>
                <w:rFonts w:asciiTheme="minorHAnsi" w:hAnsiTheme="minorHAnsi" w:cstheme="minorHAnsi"/>
                <w:szCs w:val="20"/>
              </w:rPr>
              <w:t xml:space="preserve">ersonnel are </w:t>
            </w:r>
            <w:r w:rsidR="00D020E2">
              <w:rPr>
                <w:rFonts w:asciiTheme="minorHAnsi" w:hAnsiTheme="minorHAnsi" w:cstheme="minorHAnsi"/>
                <w:szCs w:val="20"/>
              </w:rPr>
              <w:t xml:space="preserve">required </w:t>
            </w:r>
            <w:r w:rsidR="00315ECB">
              <w:rPr>
                <w:rFonts w:asciiTheme="minorHAnsi" w:hAnsiTheme="minorHAnsi" w:cstheme="minorHAnsi"/>
                <w:szCs w:val="20"/>
              </w:rPr>
              <w:t>to be</w:t>
            </w:r>
            <w:r w:rsidR="0010537C" w:rsidRPr="00807456">
              <w:rPr>
                <w:rFonts w:asciiTheme="minorHAnsi" w:hAnsiTheme="minorHAnsi" w:cstheme="minorHAnsi"/>
                <w:szCs w:val="20"/>
              </w:rPr>
              <w:t xml:space="preserve"> punctual and regular in attendance and promptly notify </w:t>
            </w:r>
            <w:r w:rsidR="00315ECB">
              <w:rPr>
                <w:rFonts w:asciiTheme="minorHAnsi" w:hAnsiTheme="minorHAnsi" w:cstheme="minorHAnsi"/>
                <w:szCs w:val="20"/>
              </w:rPr>
              <w:t xml:space="preserve">their </w:t>
            </w:r>
            <w:r w:rsidR="0010537C" w:rsidRPr="00807456">
              <w:rPr>
                <w:rFonts w:asciiTheme="minorHAnsi" w:hAnsiTheme="minorHAnsi" w:cstheme="minorHAnsi"/>
                <w:szCs w:val="20"/>
              </w:rPr>
              <w:t>line manager of any unplanned absence.</w:t>
            </w:r>
          </w:p>
          <w:p w14:paraId="4FE12BFA" w14:textId="43F225E0" w:rsidR="00570F9D" w:rsidRPr="00570F9D" w:rsidRDefault="00570F9D" w:rsidP="00310201">
            <w:pPr>
              <w:pStyle w:val="TableText"/>
              <w:widowControl w:val="0"/>
              <w:shd w:val="clear" w:color="auto" w:fill="FFFFFF" w:themeFill="background1"/>
              <w:spacing w:before="0" w:after="0"/>
              <w:rPr>
                <w:rFonts w:asciiTheme="minorHAnsi" w:hAnsiTheme="minorHAnsi" w:cstheme="minorHAnsi"/>
                <w:sz w:val="2"/>
                <w:szCs w:val="2"/>
              </w:rPr>
            </w:pPr>
          </w:p>
        </w:tc>
      </w:tr>
    </w:tbl>
    <w:p w14:paraId="010D1315" w14:textId="77777777" w:rsidR="0010537C" w:rsidRPr="00807456" w:rsidRDefault="0010537C" w:rsidP="000D648D">
      <w:pPr>
        <w:widowControl w:val="0"/>
        <w:shd w:val="clear" w:color="auto" w:fill="FFFFFF" w:themeFill="background1"/>
        <w:spacing w:after="200"/>
        <w:rPr>
          <w:rFonts w:asciiTheme="minorHAnsi" w:hAnsiTheme="minorHAnsi" w:cstheme="minorHAnsi"/>
          <w:b/>
          <w:color w:val="000000" w:themeColor="text1"/>
          <w:sz w:val="2"/>
          <w:szCs w:val="2"/>
        </w:rPr>
      </w:pPr>
    </w:p>
    <w:p w14:paraId="327335C5" w14:textId="4EC438FE" w:rsidR="000217A2" w:rsidRPr="00807456" w:rsidRDefault="000217A2" w:rsidP="003E4D79">
      <w:pPr>
        <w:pStyle w:val="Heading2"/>
        <w:keepNext w:val="0"/>
        <w:widowControl w:val="0"/>
        <w:shd w:val="clear" w:color="auto" w:fill="FFFFFF" w:themeFill="background1"/>
        <w:spacing w:after="0" w:line="360" w:lineRule="auto"/>
        <w:rPr>
          <w:rFonts w:asciiTheme="minorHAnsi" w:hAnsiTheme="minorHAnsi" w:cstheme="minorHAnsi"/>
        </w:rPr>
      </w:pPr>
      <w:bookmarkStart w:id="6" w:name="_Toc90560656"/>
      <w:r>
        <w:rPr>
          <w:rFonts w:asciiTheme="minorHAnsi" w:hAnsiTheme="minorHAnsi" w:cstheme="minorHAnsi"/>
        </w:rPr>
        <w:t>Unacceptable</w:t>
      </w:r>
      <w:r w:rsidRPr="00807456">
        <w:rPr>
          <w:rFonts w:asciiTheme="minorHAnsi" w:hAnsiTheme="minorHAnsi" w:cstheme="minorHAnsi"/>
        </w:rPr>
        <w:t xml:space="preserve"> Behaviour</w:t>
      </w:r>
      <w:bookmarkEnd w:id="6"/>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730AD664" w14:textId="77777777" w:rsidTr="004F591D">
        <w:trPr>
          <w:cantSplit/>
          <w:tblHeader/>
        </w:trPr>
        <w:tc>
          <w:tcPr>
            <w:tcW w:w="1928" w:type="dxa"/>
          </w:tcPr>
          <w:p w14:paraId="34F15BDD" w14:textId="77777777" w:rsidR="0010537C" w:rsidRPr="00807456" w:rsidRDefault="0010537C" w:rsidP="006360A6">
            <w:pPr>
              <w:pStyle w:val="TableRowHeading"/>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lastRenderedPageBreak/>
              <w:t>Violence and assault</w:t>
            </w:r>
          </w:p>
        </w:tc>
        <w:tc>
          <w:tcPr>
            <w:tcW w:w="7796" w:type="dxa"/>
            <w:tcBorders>
              <w:top w:val="single" w:sz="4" w:space="0" w:color="auto"/>
              <w:bottom w:val="single" w:sz="4" w:space="0" w:color="auto"/>
            </w:tcBorders>
          </w:tcPr>
          <w:p w14:paraId="2A5DFEF5" w14:textId="6EEEDE61" w:rsidR="0010537C" w:rsidRPr="00807456" w:rsidRDefault="00407049" w:rsidP="006360A6">
            <w:pPr>
              <w:pStyle w:val="TableText"/>
              <w:widowControl w:val="0"/>
              <w:shd w:val="clear" w:color="auto" w:fill="FFFFFF" w:themeFill="background1"/>
              <w:spacing w:before="0"/>
              <w:rPr>
                <w:rFonts w:asciiTheme="minorHAnsi" w:hAnsiTheme="minorHAnsi" w:cstheme="minorHAnsi"/>
              </w:rPr>
            </w:pPr>
            <w:r>
              <w:rPr>
                <w:rFonts w:asciiTheme="minorHAnsi" w:hAnsiTheme="minorHAnsi" w:cstheme="minorHAnsi"/>
              </w:rPr>
              <w:t xml:space="preserve">TSA has zero tolerance to all forms of abuse and harm. </w:t>
            </w:r>
            <w:r w:rsidR="00863E64">
              <w:rPr>
                <w:rFonts w:asciiTheme="minorHAnsi" w:hAnsiTheme="minorHAnsi" w:cstheme="minorHAnsi"/>
              </w:rPr>
              <w:t>P</w:t>
            </w:r>
            <w:r w:rsidR="0010537C" w:rsidRPr="00807456">
              <w:rPr>
                <w:rFonts w:asciiTheme="minorHAnsi" w:hAnsiTheme="minorHAnsi" w:cstheme="minorHAnsi"/>
              </w:rPr>
              <w:t>ersonnel must not behave in any way that may be considered violent</w:t>
            </w:r>
            <w:r w:rsidR="0082698B">
              <w:rPr>
                <w:rFonts w:asciiTheme="minorHAnsi" w:hAnsiTheme="minorHAnsi" w:cstheme="minorHAnsi"/>
              </w:rPr>
              <w:t xml:space="preserve"> or</w:t>
            </w:r>
            <w:r w:rsidR="0010537C" w:rsidRPr="00807456">
              <w:rPr>
                <w:rFonts w:asciiTheme="minorHAnsi" w:hAnsiTheme="minorHAnsi" w:cstheme="minorHAnsi"/>
              </w:rPr>
              <w:t xml:space="preserve"> aggressive or </w:t>
            </w:r>
            <w:r w:rsidR="0082698B">
              <w:rPr>
                <w:rFonts w:asciiTheme="minorHAnsi" w:hAnsiTheme="minorHAnsi" w:cstheme="minorHAnsi"/>
              </w:rPr>
              <w:t xml:space="preserve">that </w:t>
            </w:r>
            <w:r w:rsidR="0010537C" w:rsidRPr="00807456">
              <w:rPr>
                <w:rFonts w:asciiTheme="minorHAnsi" w:hAnsiTheme="minorHAnsi" w:cstheme="minorHAnsi"/>
              </w:rPr>
              <w:t>may constitute assault in any form or manifestation.</w:t>
            </w:r>
          </w:p>
        </w:tc>
      </w:tr>
      <w:tr w:rsidR="0010537C" w:rsidRPr="00807456" w:rsidDel="004711F4" w14:paraId="509DFED8" w14:textId="77777777" w:rsidTr="004F591D">
        <w:trPr>
          <w:cantSplit/>
          <w:tblHeader/>
        </w:trPr>
        <w:tc>
          <w:tcPr>
            <w:tcW w:w="1928" w:type="dxa"/>
          </w:tcPr>
          <w:p w14:paraId="01CFAEEC" w14:textId="77777777" w:rsidR="0010537C" w:rsidRPr="00807456" w:rsidDel="004711F4" w:rsidRDefault="0010537C" w:rsidP="006360A6">
            <w:pPr>
              <w:pStyle w:val="TableRowHeading"/>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Language and verbal abuse</w:t>
            </w:r>
          </w:p>
        </w:tc>
        <w:tc>
          <w:tcPr>
            <w:tcW w:w="7796" w:type="dxa"/>
            <w:tcBorders>
              <w:top w:val="single" w:sz="4" w:space="0" w:color="auto"/>
              <w:bottom w:val="single" w:sz="4" w:space="0" w:color="auto"/>
            </w:tcBorders>
          </w:tcPr>
          <w:p w14:paraId="17763920" w14:textId="1A441D5B" w:rsidR="0010537C" w:rsidRPr="00807456" w:rsidRDefault="00863E64" w:rsidP="006360A6">
            <w:pPr>
              <w:pStyle w:val="TableText"/>
              <w:widowControl w:val="0"/>
              <w:shd w:val="clear" w:color="auto" w:fill="FFFFFF" w:themeFill="background1"/>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 must not use language that is:</w:t>
            </w:r>
          </w:p>
          <w:p w14:paraId="2D7A4C9B" w14:textId="4226FB42" w:rsidR="0010537C" w:rsidRPr="00807456" w:rsidRDefault="0010537C" w:rsidP="006360A6">
            <w:pPr>
              <w:pStyle w:val="BulletText1"/>
              <w:widowControl w:val="0"/>
              <w:numPr>
                <w:ilvl w:val="0"/>
                <w:numId w:val="9"/>
              </w:numPr>
              <w:shd w:val="clear" w:color="auto" w:fill="FFFFFF" w:themeFill="background1"/>
              <w:spacing w:before="0" w:after="60"/>
              <w:ind w:left="714" w:hanging="357"/>
              <w:rPr>
                <w:rFonts w:asciiTheme="minorHAnsi" w:hAnsiTheme="minorHAnsi" w:cstheme="minorHAnsi"/>
              </w:rPr>
            </w:pPr>
            <w:r w:rsidRPr="00807456">
              <w:rPr>
                <w:rFonts w:asciiTheme="minorHAnsi" w:hAnsiTheme="minorHAnsi" w:cstheme="minorHAnsi"/>
              </w:rPr>
              <w:t xml:space="preserve">Abusive, </w:t>
            </w:r>
            <w:r w:rsidR="0082698B">
              <w:rPr>
                <w:rFonts w:asciiTheme="minorHAnsi" w:hAnsiTheme="minorHAnsi" w:cstheme="minorHAnsi"/>
              </w:rPr>
              <w:t>rude</w:t>
            </w:r>
            <w:r w:rsidRPr="00807456">
              <w:rPr>
                <w:rFonts w:asciiTheme="minorHAnsi" w:hAnsiTheme="minorHAnsi" w:cstheme="minorHAnsi"/>
              </w:rPr>
              <w:t>, insulting or obscene</w:t>
            </w:r>
          </w:p>
          <w:p w14:paraId="47D9A7D5" w14:textId="170A6891" w:rsidR="0010537C" w:rsidRPr="00807456" w:rsidRDefault="0010537C" w:rsidP="006360A6">
            <w:pPr>
              <w:pStyle w:val="BulletText1"/>
              <w:widowControl w:val="0"/>
              <w:numPr>
                <w:ilvl w:val="0"/>
                <w:numId w:val="9"/>
              </w:numPr>
              <w:shd w:val="clear" w:color="auto" w:fill="FFFFFF" w:themeFill="background1"/>
              <w:spacing w:before="0" w:after="60"/>
              <w:ind w:left="714" w:hanging="357"/>
              <w:rPr>
                <w:rFonts w:asciiTheme="minorHAnsi" w:hAnsiTheme="minorHAnsi" w:cstheme="minorHAnsi"/>
              </w:rPr>
            </w:pPr>
            <w:r w:rsidRPr="00807456">
              <w:rPr>
                <w:rFonts w:asciiTheme="minorHAnsi" w:hAnsiTheme="minorHAnsi" w:cstheme="minorHAnsi"/>
              </w:rPr>
              <w:t>Intended to harm, abuse, bully, harass, shame, humiliate, belittle or degrade</w:t>
            </w:r>
          </w:p>
          <w:p w14:paraId="74BF9C3C" w14:textId="77777777" w:rsidR="005E3644" w:rsidRDefault="0010537C" w:rsidP="006360A6">
            <w:pPr>
              <w:pStyle w:val="BulletText1"/>
              <w:widowControl w:val="0"/>
              <w:numPr>
                <w:ilvl w:val="0"/>
                <w:numId w:val="9"/>
              </w:numPr>
              <w:shd w:val="clear" w:color="auto" w:fill="FFFFFF" w:themeFill="background1"/>
              <w:spacing w:before="0" w:after="60"/>
              <w:ind w:left="714" w:hanging="357"/>
              <w:rPr>
                <w:rFonts w:asciiTheme="minorHAnsi" w:hAnsiTheme="minorHAnsi" w:cstheme="minorHAnsi"/>
              </w:rPr>
            </w:pPr>
            <w:r w:rsidRPr="00807456">
              <w:rPr>
                <w:rFonts w:asciiTheme="minorHAnsi" w:hAnsiTheme="minorHAnsi" w:cstheme="minorHAnsi"/>
              </w:rPr>
              <w:t>Inappropriate, offensive or discriminatory</w:t>
            </w:r>
            <w:r w:rsidR="00685462">
              <w:rPr>
                <w:rFonts w:asciiTheme="minorHAnsi" w:hAnsiTheme="minorHAnsi" w:cstheme="minorHAnsi"/>
              </w:rPr>
              <w:t xml:space="preserve"> </w:t>
            </w:r>
          </w:p>
          <w:p w14:paraId="040861D6" w14:textId="7464F165" w:rsidR="0010537C" w:rsidRPr="00807456" w:rsidDel="004711F4" w:rsidRDefault="005E3644" w:rsidP="006360A6">
            <w:pPr>
              <w:pStyle w:val="BulletText1"/>
              <w:widowControl w:val="0"/>
              <w:numPr>
                <w:ilvl w:val="0"/>
                <w:numId w:val="9"/>
              </w:numPr>
              <w:shd w:val="clear" w:color="auto" w:fill="FFFFFF" w:themeFill="background1"/>
              <w:spacing w:before="0" w:after="60"/>
              <w:ind w:left="714" w:hanging="357"/>
              <w:rPr>
                <w:rFonts w:asciiTheme="minorHAnsi" w:hAnsiTheme="minorHAnsi" w:cstheme="minorHAnsi"/>
              </w:rPr>
            </w:pPr>
            <w:r>
              <w:rPr>
                <w:rFonts w:asciiTheme="minorHAnsi" w:hAnsiTheme="minorHAnsi" w:cstheme="minorHAnsi"/>
              </w:rPr>
              <w:t>Discriminatory agains</w:t>
            </w:r>
            <w:r w:rsidR="00685462">
              <w:rPr>
                <w:rFonts w:asciiTheme="minorHAnsi" w:hAnsiTheme="minorHAnsi" w:cstheme="minorHAnsi"/>
              </w:rPr>
              <w:t>t Aboriginal and Torres Strait Islanders, LGBTIQA+ people, people with disabilities or Culturally Diverse people</w:t>
            </w:r>
          </w:p>
        </w:tc>
      </w:tr>
      <w:tr w:rsidR="0010537C" w:rsidRPr="00807456" w:rsidDel="004711F4" w14:paraId="7CF2CACF" w14:textId="77777777" w:rsidTr="004F591D">
        <w:trPr>
          <w:cantSplit/>
          <w:tblHeader/>
        </w:trPr>
        <w:tc>
          <w:tcPr>
            <w:tcW w:w="1928" w:type="dxa"/>
          </w:tcPr>
          <w:p w14:paraId="584695D6" w14:textId="77777777" w:rsidR="0010537C" w:rsidRPr="00807456" w:rsidRDefault="0010537C" w:rsidP="006360A6">
            <w:pPr>
              <w:pStyle w:val="TableRowHeading"/>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Boundaries</w:t>
            </w:r>
          </w:p>
        </w:tc>
        <w:tc>
          <w:tcPr>
            <w:tcW w:w="7796" w:type="dxa"/>
            <w:tcBorders>
              <w:top w:val="single" w:sz="4" w:space="0" w:color="auto"/>
              <w:bottom w:val="single" w:sz="4" w:space="0" w:color="auto"/>
            </w:tcBorders>
          </w:tcPr>
          <w:p w14:paraId="26EF05C4" w14:textId="7F0C2E45" w:rsidR="0010537C" w:rsidRPr="00807456" w:rsidRDefault="0010537C" w:rsidP="006360A6">
            <w:pPr>
              <w:pStyle w:val="TableText"/>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 xml:space="preserve">Personnel should not, of their own volition or at the request of a child or vulnerable </w:t>
            </w:r>
            <w:r w:rsidR="005F07FD">
              <w:rPr>
                <w:rFonts w:asciiTheme="minorHAnsi" w:hAnsiTheme="minorHAnsi" w:cstheme="minorHAnsi"/>
              </w:rPr>
              <w:t>adult</w:t>
            </w:r>
            <w:r w:rsidRPr="00807456">
              <w:rPr>
                <w:rFonts w:asciiTheme="minorHAnsi" w:hAnsiTheme="minorHAnsi" w:cstheme="minorHAnsi"/>
              </w:rPr>
              <w:t xml:space="preserve">, act outside of their </w:t>
            </w:r>
            <w:r w:rsidR="00863E64">
              <w:rPr>
                <w:rFonts w:asciiTheme="minorHAnsi" w:hAnsiTheme="minorHAnsi" w:cstheme="minorHAnsi"/>
              </w:rPr>
              <w:t xml:space="preserve">prescribed </w:t>
            </w:r>
            <w:r w:rsidRPr="00807456">
              <w:rPr>
                <w:rFonts w:asciiTheme="minorHAnsi" w:hAnsiTheme="minorHAnsi" w:cstheme="minorHAnsi"/>
              </w:rPr>
              <w:t xml:space="preserve">duties (as specified in the relevant Brief of Appointment, </w:t>
            </w:r>
            <w:r w:rsidR="006D6777">
              <w:rPr>
                <w:rFonts w:asciiTheme="minorHAnsi" w:hAnsiTheme="minorHAnsi" w:cstheme="minorHAnsi"/>
              </w:rPr>
              <w:t>P</w:t>
            </w:r>
            <w:r w:rsidRPr="00807456">
              <w:rPr>
                <w:rFonts w:asciiTheme="minorHAnsi" w:hAnsiTheme="minorHAnsi" w:cstheme="minorHAnsi"/>
              </w:rPr>
              <w:t xml:space="preserve">osition </w:t>
            </w:r>
            <w:r w:rsidR="006D6777">
              <w:rPr>
                <w:rFonts w:asciiTheme="minorHAnsi" w:hAnsiTheme="minorHAnsi" w:cstheme="minorHAnsi"/>
              </w:rPr>
              <w:t>D</w:t>
            </w:r>
            <w:r w:rsidRPr="00807456">
              <w:rPr>
                <w:rFonts w:asciiTheme="minorHAnsi" w:hAnsiTheme="minorHAnsi" w:cstheme="minorHAnsi"/>
              </w:rPr>
              <w:t xml:space="preserve">escription or </w:t>
            </w:r>
            <w:r w:rsidR="006D6777">
              <w:rPr>
                <w:rFonts w:asciiTheme="minorHAnsi" w:hAnsiTheme="minorHAnsi" w:cstheme="minorHAnsi"/>
              </w:rPr>
              <w:t>R</w:t>
            </w:r>
            <w:r w:rsidRPr="00807456">
              <w:rPr>
                <w:rFonts w:asciiTheme="minorHAnsi" w:hAnsiTheme="minorHAnsi" w:cstheme="minorHAnsi"/>
              </w:rPr>
              <w:t xml:space="preserve">ole </w:t>
            </w:r>
            <w:r w:rsidR="006D6777">
              <w:rPr>
                <w:rFonts w:asciiTheme="minorHAnsi" w:hAnsiTheme="minorHAnsi" w:cstheme="minorHAnsi"/>
              </w:rPr>
              <w:t>P</w:t>
            </w:r>
            <w:r w:rsidRPr="00807456">
              <w:rPr>
                <w:rFonts w:asciiTheme="minorHAnsi" w:hAnsiTheme="minorHAnsi" w:cstheme="minorHAnsi"/>
              </w:rPr>
              <w:t xml:space="preserve">rofile). </w:t>
            </w:r>
          </w:p>
          <w:p w14:paraId="3ABCED92" w14:textId="12738375" w:rsidR="0010537C" w:rsidRPr="00807456" w:rsidRDefault="0010537C" w:rsidP="006360A6">
            <w:pPr>
              <w:pStyle w:val="TableText"/>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In order to ensure supportive and safe engagement and interactions, all interactions with people must not violate their physical, psychological</w:t>
            </w:r>
            <w:r w:rsidR="001E7405">
              <w:rPr>
                <w:rFonts w:asciiTheme="minorHAnsi" w:hAnsiTheme="minorHAnsi" w:cstheme="minorHAnsi"/>
              </w:rPr>
              <w:t xml:space="preserve">, </w:t>
            </w:r>
            <w:r w:rsidR="00E71E6C">
              <w:rPr>
                <w:rFonts w:asciiTheme="minorHAnsi" w:hAnsiTheme="minorHAnsi" w:cstheme="minorHAnsi"/>
              </w:rPr>
              <w:t xml:space="preserve">religious, </w:t>
            </w:r>
            <w:r w:rsidR="001E7405">
              <w:rPr>
                <w:rFonts w:asciiTheme="minorHAnsi" w:hAnsiTheme="minorHAnsi" w:cstheme="minorHAnsi"/>
              </w:rPr>
              <w:t>cultural</w:t>
            </w:r>
            <w:r w:rsidRPr="00807456">
              <w:rPr>
                <w:rFonts w:asciiTheme="minorHAnsi" w:hAnsiTheme="minorHAnsi" w:cstheme="minorHAnsi"/>
              </w:rPr>
              <w:t xml:space="preserve"> </w:t>
            </w:r>
            <w:r w:rsidR="006D6777">
              <w:rPr>
                <w:rFonts w:asciiTheme="minorHAnsi" w:hAnsiTheme="minorHAnsi" w:cstheme="minorHAnsi"/>
              </w:rPr>
              <w:t>or</w:t>
            </w:r>
            <w:r w:rsidRPr="00807456">
              <w:rPr>
                <w:rFonts w:asciiTheme="minorHAnsi" w:hAnsiTheme="minorHAnsi" w:cstheme="minorHAnsi"/>
              </w:rPr>
              <w:t xml:space="preserve"> sexual boundary limits. </w:t>
            </w:r>
          </w:p>
        </w:tc>
      </w:tr>
      <w:tr w:rsidR="0010537C" w:rsidRPr="00807456" w:rsidDel="004711F4" w14:paraId="1BD71E55" w14:textId="77777777" w:rsidTr="004F591D">
        <w:trPr>
          <w:cantSplit/>
          <w:tblHeader/>
        </w:trPr>
        <w:tc>
          <w:tcPr>
            <w:tcW w:w="1928" w:type="dxa"/>
          </w:tcPr>
          <w:p w14:paraId="095B6010" w14:textId="77777777" w:rsidR="0010537C" w:rsidRPr="00807456" w:rsidRDefault="0010537C" w:rsidP="006360A6">
            <w:pPr>
              <w:pStyle w:val="TableRowHeading"/>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Act and report concern</w:t>
            </w:r>
          </w:p>
        </w:tc>
        <w:tc>
          <w:tcPr>
            <w:tcW w:w="7796" w:type="dxa"/>
            <w:tcBorders>
              <w:top w:val="single" w:sz="4" w:space="0" w:color="auto"/>
              <w:bottom w:val="single" w:sz="4" w:space="0" w:color="auto"/>
            </w:tcBorders>
          </w:tcPr>
          <w:p w14:paraId="1180F8D8" w14:textId="0B097D05" w:rsidR="0010537C" w:rsidRPr="00807456" w:rsidRDefault="00E72330" w:rsidP="006360A6">
            <w:pPr>
              <w:pStyle w:val="TableText"/>
              <w:widowControl w:val="0"/>
              <w:shd w:val="clear" w:color="auto" w:fill="FFFFFF" w:themeFill="background1"/>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 xml:space="preserve">ersonnel must report all concerns, complaints and allegations, and </w:t>
            </w:r>
            <w:r>
              <w:rPr>
                <w:rFonts w:asciiTheme="minorHAnsi" w:hAnsiTheme="minorHAnsi" w:cstheme="minorHAnsi"/>
              </w:rPr>
              <w:t xml:space="preserve">all </w:t>
            </w:r>
            <w:r w:rsidR="0010537C" w:rsidRPr="00807456">
              <w:rPr>
                <w:rFonts w:asciiTheme="minorHAnsi" w:hAnsiTheme="minorHAnsi" w:cstheme="minorHAnsi"/>
              </w:rPr>
              <w:t xml:space="preserve">actual or perceived breaches of </w:t>
            </w:r>
            <w:r w:rsidR="0010537C">
              <w:rPr>
                <w:rFonts w:asciiTheme="minorHAnsi" w:hAnsiTheme="minorHAnsi" w:cstheme="minorHAnsi"/>
              </w:rPr>
              <w:t>TSA</w:t>
            </w:r>
            <w:r w:rsidR="0010537C" w:rsidRPr="00807456">
              <w:rPr>
                <w:rFonts w:asciiTheme="minorHAnsi" w:hAnsiTheme="minorHAnsi" w:cstheme="minorHAnsi"/>
              </w:rPr>
              <w:t>’s policies relating to the safety and wellbeing of any individual</w:t>
            </w:r>
            <w:r w:rsidR="00E52D3A">
              <w:rPr>
                <w:rFonts w:asciiTheme="minorHAnsi" w:hAnsiTheme="minorHAnsi" w:cstheme="minorHAnsi"/>
              </w:rPr>
              <w:t>,</w:t>
            </w:r>
            <w:r w:rsidR="0010537C" w:rsidRPr="00807456">
              <w:rPr>
                <w:rFonts w:asciiTheme="minorHAnsi" w:hAnsiTheme="minorHAnsi" w:cstheme="minorHAnsi"/>
              </w:rPr>
              <w:t xml:space="preserve"> to a Senior </w:t>
            </w:r>
            <w:r w:rsidR="00AB07C9">
              <w:rPr>
                <w:rFonts w:asciiTheme="minorHAnsi" w:hAnsiTheme="minorHAnsi" w:cstheme="minorHAnsi"/>
              </w:rPr>
              <w:t>TSA</w:t>
            </w:r>
            <w:r w:rsidR="0010537C" w:rsidRPr="00807456">
              <w:rPr>
                <w:rFonts w:asciiTheme="minorHAnsi" w:hAnsiTheme="minorHAnsi" w:cstheme="minorHAnsi"/>
              </w:rPr>
              <w:t xml:space="preserve"> </w:t>
            </w:r>
            <w:r w:rsidR="00AB07C9">
              <w:rPr>
                <w:rFonts w:asciiTheme="minorHAnsi" w:hAnsiTheme="minorHAnsi" w:cstheme="minorHAnsi"/>
              </w:rPr>
              <w:t>R</w:t>
            </w:r>
            <w:r w:rsidR="0010537C" w:rsidRPr="00807456">
              <w:rPr>
                <w:rFonts w:asciiTheme="minorHAnsi" w:hAnsiTheme="minorHAnsi" w:cstheme="minorHAnsi"/>
              </w:rPr>
              <w:t>epresentative</w:t>
            </w:r>
            <w:r w:rsidR="00E52D3A">
              <w:rPr>
                <w:rFonts w:asciiTheme="minorHAnsi" w:hAnsiTheme="minorHAnsi" w:cstheme="minorHAnsi"/>
              </w:rPr>
              <w:t xml:space="preserve">, </w:t>
            </w:r>
            <w:r w:rsidR="00A114A5">
              <w:rPr>
                <w:rFonts w:asciiTheme="minorHAnsi" w:hAnsiTheme="minorHAnsi" w:cstheme="minorHAnsi"/>
              </w:rPr>
              <w:t>as soon as practicable</w:t>
            </w:r>
            <w:r w:rsidR="0010537C" w:rsidRPr="00807456">
              <w:rPr>
                <w:rFonts w:asciiTheme="minorHAnsi" w:hAnsiTheme="minorHAnsi" w:cstheme="minorHAnsi"/>
              </w:rPr>
              <w:t>.</w:t>
            </w:r>
          </w:p>
        </w:tc>
      </w:tr>
      <w:tr w:rsidR="0010537C" w:rsidRPr="00807456" w:rsidDel="004711F4" w14:paraId="1EA332F5" w14:textId="77777777" w:rsidTr="004F591D">
        <w:trPr>
          <w:cantSplit/>
          <w:tblHeader/>
        </w:trPr>
        <w:tc>
          <w:tcPr>
            <w:tcW w:w="1928" w:type="dxa"/>
          </w:tcPr>
          <w:p w14:paraId="26B36EA2" w14:textId="77777777" w:rsidR="0010537C" w:rsidRPr="00807456" w:rsidRDefault="0010537C" w:rsidP="006360A6">
            <w:pPr>
              <w:pStyle w:val="TableRowHeading"/>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 xml:space="preserve">Sexual </w:t>
            </w:r>
          </w:p>
          <w:p w14:paraId="4CA808D4" w14:textId="09532209" w:rsidR="003C6FC1" w:rsidRPr="00807456" w:rsidRDefault="003C6FC1" w:rsidP="006360A6">
            <w:pPr>
              <w:pStyle w:val="TableRowHeading"/>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M</w:t>
            </w:r>
            <w:r w:rsidR="0010537C" w:rsidRPr="00807456">
              <w:rPr>
                <w:rFonts w:asciiTheme="minorHAnsi" w:hAnsiTheme="minorHAnsi" w:cstheme="minorHAnsi"/>
              </w:rPr>
              <w:t>isconduct</w:t>
            </w:r>
            <w:r w:rsidR="00A62C65">
              <w:rPr>
                <w:rFonts w:asciiTheme="minorHAnsi" w:hAnsiTheme="minorHAnsi" w:cstheme="minorHAnsi"/>
              </w:rPr>
              <w:t xml:space="preserve"> and grooming</w:t>
            </w:r>
          </w:p>
        </w:tc>
        <w:tc>
          <w:tcPr>
            <w:tcW w:w="7796" w:type="dxa"/>
            <w:tcBorders>
              <w:top w:val="single" w:sz="4" w:space="0" w:color="auto"/>
              <w:bottom w:val="single" w:sz="4" w:space="0" w:color="auto"/>
            </w:tcBorders>
          </w:tcPr>
          <w:p w14:paraId="7BC82DC6" w14:textId="0D19AAA6" w:rsidR="00AF6EC5" w:rsidRPr="00AF6EC5" w:rsidRDefault="00AF6EC5" w:rsidP="00AF6EC5">
            <w:pPr>
              <w:pStyle w:val="TableText"/>
              <w:widowControl w:val="0"/>
              <w:shd w:val="clear" w:color="auto" w:fill="FFFFFF" w:themeFill="background1"/>
              <w:spacing w:before="0"/>
              <w:rPr>
                <w:rFonts w:asciiTheme="minorHAnsi" w:hAnsiTheme="minorHAnsi" w:cstheme="minorHAnsi"/>
              </w:rPr>
            </w:pPr>
            <w:r w:rsidRPr="00AF6EC5">
              <w:rPr>
                <w:rFonts w:asciiTheme="minorHAnsi" w:hAnsiTheme="minorHAnsi" w:cstheme="minorHAnsi"/>
              </w:rPr>
              <w:t xml:space="preserve">Under no circumstances is any form of sexual behaviour to occur between, with or in the presence of children or vulnerable adults, irrespective of the age of the child or vulnerable </w:t>
            </w:r>
            <w:r w:rsidR="00C3327F" w:rsidRPr="00AF6EC5">
              <w:rPr>
                <w:rFonts w:asciiTheme="minorHAnsi" w:hAnsiTheme="minorHAnsi" w:cstheme="minorHAnsi"/>
              </w:rPr>
              <w:t>adult</w:t>
            </w:r>
            <w:r w:rsidR="00C3327F">
              <w:rPr>
                <w:rFonts w:asciiTheme="minorHAnsi" w:hAnsiTheme="minorHAnsi" w:cstheme="minorHAnsi"/>
              </w:rPr>
              <w:t>.</w:t>
            </w:r>
            <w:r w:rsidR="00C3327F" w:rsidRPr="00AF6EC5">
              <w:rPr>
                <w:rFonts w:asciiTheme="minorHAnsi" w:hAnsiTheme="minorHAnsi" w:cstheme="minorHAnsi"/>
              </w:rPr>
              <w:t xml:space="preserve"> This</w:t>
            </w:r>
            <w:r w:rsidRPr="00AF6EC5">
              <w:rPr>
                <w:rFonts w:asciiTheme="minorHAnsi" w:hAnsiTheme="minorHAnsi" w:cstheme="minorHAnsi"/>
              </w:rPr>
              <w:t xml:space="preserve"> includes but is not limited to ‘contact behaviour’, such as sexual intercourse, sexual penetration, kissing, fondling, inappropriate touching, or ‘non-contact behaviour’ such as flirting, sexual innuendo, conversations (through any medium), comments about an area of the body (if these could be perceived as being for sexual gratification and not for an authorised purpose), inappropriate photography or exposure to pornography or nudity, exposure to sexual activity by others, undressing or watching someone else undress.  </w:t>
            </w:r>
          </w:p>
          <w:p w14:paraId="5B9E59C0" w14:textId="7EA739EC" w:rsidR="00AF6EC5" w:rsidRPr="00AF6EC5" w:rsidRDefault="00AF6EC5" w:rsidP="00AF6EC5">
            <w:pPr>
              <w:pStyle w:val="TableText"/>
              <w:widowControl w:val="0"/>
              <w:shd w:val="clear" w:color="auto" w:fill="FFFFFF" w:themeFill="background1"/>
              <w:spacing w:before="0"/>
              <w:rPr>
                <w:rFonts w:asciiTheme="minorHAnsi" w:hAnsiTheme="minorHAnsi" w:cstheme="minorHAnsi"/>
              </w:rPr>
            </w:pPr>
            <w:r w:rsidRPr="00AF6EC5">
              <w:rPr>
                <w:rFonts w:asciiTheme="minorHAnsi" w:hAnsiTheme="minorHAnsi" w:cstheme="minorHAnsi"/>
              </w:rPr>
              <w:t xml:space="preserve">Any behaviour that amounts to sexual exploitation- exploiting the vulnerable situation of a person for sexual purposes to profit monetarily, socially or politically- is unacceptable. The exchange of money, employment, goods or services for sex, including sexual favours or other forms of exploitative behaviour is prohibited.  </w:t>
            </w:r>
          </w:p>
          <w:p w14:paraId="510A992D" w14:textId="58757C69" w:rsidR="00CB246C" w:rsidRPr="00807456" w:rsidRDefault="00AF6EC5" w:rsidP="00AF6EC5">
            <w:pPr>
              <w:pStyle w:val="TableText"/>
              <w:widowControl w:val="0"/>
              <w:shd w:val="clear" w:color="auto" w:fill="FFFFFF" w:themeFill="background1"/>
              <w:spacing w:before="0"/>
              <w:rPr>
                <w:rFonts w:asciiTheme="minorHAnsi" w:hAnsiTheme="minorHAnsi" w:cstheme="minorHAnsi"/>
              </w:rPr>
            </w:pPr>
            <w:r w:rsidRPr="00AF6EC5">
              <w:rPr>
                <w:rFonts w:asciiTheme="minorHAnsi" w:hAnsiTheme="minorHAnsi" w:cstheme="minorHAnsi"/>
              </w:rPr>
              <w:t xml:space="preserve">Any behaviour regarded as ‘grooming’, either of a child or/vulnerable adult or of another adult (an individual), with the purpose of gaining access to that individual for sexual contact and/or exploitation is a crime under Australian law and will be dealt with accordingly. It is also unacceptable and will be considered a breach of this Code of Conduct Standards, </w:t>
            </w:r>
            <w:proofErr w:type="gramStart"/>
            <w:r w:rsidRPr="00AF6EC5">
              <w:rPr>
                <w:rFonts w:asciiTheme="minorHAnsi" w:hAnsiTheme="minorHAnsi" w:cstheme="minorHAnsi"/>
              </w:rPr>
              <w:t>whether or not</w:t>
            </w:r>
            <w:proofErr w:type="gramEnd"/>
            <w:r w:rsidRPr="00AF6EC5">
              <w:rPr>
                <w:rFonts w:asciiTheme="minorHAnsi" w:hAnsiTheme="minorHAnsi" w:cstheme="minorHAnsi"/>
              </w:rPr>
              <w:t xml:space="preserve"> charges or convictions ensue.   </w:t>
            </w:r>
          </w:p>
        </w:tc>
      </w:tr>
      <w:tr w:rsidR="0010537C" w:rsidRPr="00807456" w:rsidDel="004711F4" w14:paraId="07210A0B" w14:textId="77777777" w:rsidTr="004F591D">
        <w:trPr>
          <w:cantSplit/>
          <w:tblHeader/>
        </w:trPr>
        <w:tc>
          <w:tcPr>
            <w:tcW w:w="1928" w:type="dxa"/>
          </w:tcPr>
          <w:p w14:paraId="75E6B226" w14:textId="77777777" w:rsidR="0010537C" w:rsidRPr="00807456" w:rsidRDefault="0010537C" w:rsidP="006360A6">
            <w:pPr>
              <w:pStyle w:val="TableRowHeading"/>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Exploitation</w:t>
            </w:r>
          </w:p>
        </w:tc>
        <w:tc>
          <w:tcPr>
            <w:tcW w:w="7796" w:type="dxa"/>
            <w:tcBorders>
              <w:top w:val="single" w:sz="4" w:space="0" w:color="auto"/>
              <w:bottom w:val="single" w:sz="4" w:space="0" w:color="auto"/>
            </w:tcBorders>
          </w:tcPr>
          <w:p w14:paraId="2E4D5125" w14:textId="5178FFE7" w:rsidR="0010537C" w:rsidRPr="00807456" w:rsidRDefault="00DA2ACC" w:rsidP="006360A6">
            <w:pPr>
              <w:pStyle w:val="TableText"/>
              <w:widowControl w:val="0"/>
              <w:shd w:val="clear" w:color="auto" w:fill="FFFFFF" w:themeFill="background1"/>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 xml:space="preserve">ersonnel shall not seek the influence of any person to obtain promotion or other advantage. </w:t>
            </w:r>
          </w:p>
          <w:p w14:paraId="672EBD4C" w14:textId="12C2E842" w:rsidR="0010537C" w:rsidRPr="00807456" w:rsidRDefault="00DA2ACC" w:rsidP="006360A6">
            <w:pPr>
              <w:pStyle w:val="TableText"/>
              <w:widowControl w:val="0"/>
              <w:shd w:val="clear" w:color="auto" w:fill="FFFFFF" w:themeFill="background1"/>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 xml:space="preserve">ersonnel must not exercise any undue influence (whether physical or psychological) over any person including other staff members and clients for personal benefit or for the benefit of </w:t>
            </w:r>
            <w:r w:rsidR="0010537C">
              <w:rPr>
                <w:rFonts w:asciiTheme="minorHAnsi" w:hAnsiTheme="minorHAnsi" w:cstheme="minorHAnsi"/>
              </w:rPr>
              <w:t>TSA</w:t>
            </w:r>
            <w:r w:rsidR="0010537C" w:rsidRPr="00807456">
              <w:rPr>
                <w:rFonts w:asciiTheme="minorHAnsi" w:hAnsiTheme="minorHAnsi" w:cstheme="minorHAnsi"/>
              </w:rPr>
              <w:t>.</w:t>
            </w:r>
          </w:p>
        </w:tc>
      </w:tr>
    </w:tbl>
    <w:p w14:paraId="16951A6E" w14:textId="694302FD" w:rsidR="001A7EF8" w:rsidRDefault="001A7EF8" w:rsidP="001A7EF8"/>
    <w:p w14:paraId="4AD68A1D" w14:textId="0194E5EC" w:rsidR="001A7EF8" w:rsidRDefault="001A7EF8" w:rsidP="00645DFA">
      <w:pPr>
        <w:spacing w:before="0" w:after="0"/>
      </w:pPr>
      <w:r>
        <w:br w:type="page"/>
      </w:r>
    </w:p>
    <w:p w14:paraId="024766DD" w14:textId="54DD502B" w:rsidR="000217A2" w:rsidRPr="00807456" w:rsidRDefault="000217A2" w:rsidP="006360A6">
      <w:pPr>
        <w:pStyle w:val="Heading2"/>
        <w:keepNext w:val="0"/>
        <w:widowControl w:val="0"/>
        <w:shd w:val="clear" w:color="auto" w:fill="FFFFFF" w:themeFill="background1"/>
        <w:spacing w:after="0"/>
        <w:rPr>
          <w:rFonts w:asciiTheme="minorHAnsi" w:hAnsiTheme="minorHAnsi" w:cstheme="minorHAnsi"/>
        </w:rPr>
      </w:pPr>
      <w:bookmarkStart w:id="7" w:name="_Toc90560657"/>
      <w:r>
        <w:rPr>
          <w:rFonts w:asciiTheme="minorHAnsi" w:hAnsiTheme="minorHAnsi" w:cstheme="minorHAnsi"/>
        </w:rPr>
        <w:lastRenderedPageBreak/>
        <w:t>Working with Children</w:t>
      </w:r>
      <w:r w:rsidR="001F55CF">
        <w:rPr>
          <w:rFonts w:asciiTheme="minorHAnsi" w:hAnsiTheme="minorHAnsi" w:cstheme="minorHAnsi"/>
        </w:rPr>
        <w:t xml:space="preserve"> and Vulnerable Adults</w:t>
      </w:r>
      <w:r>
        <w:rPr>
          <w:rFonts w:asciiTheme="minorHAnsi" w:hAnsiTheme="minorHAnsi" w:cstheme="minorHAnsi"/>
        </w:rPr>
        <w:t xml:space="preserve"> Guidelines</w:t>
      </w:r>
      <w:bookmarkEnd w:id="7"/>
    </w:p>
    <w:p w14:paraId="5FA8E15D" w14:textId="77777777" w:rsidR="00645DFA" w:rsidRPr="006360A6" w:rsidRDefault="00645DFA" w:rsidP="00645DFA">
      <w:pPr>
        <w:spacing w:before="0" w:after="0"/>
        <w:rPr>
          <w:sz w:val="10"/>
          <w:szCs w:val="10"/>
        </w:rPr>
      </w:pPr>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645DFA" w:rsidRPr="00807456" w14:paraId="731A703E" w14:textId="77777777" w:rsidTr="00645DFA">
        <w:tc>
          <w:tcPr>
            <w:tcW w:w="1928" w:type="dxa"/>
          </w:tcPr>
          <w:p w14:paraId="392E0DB3" w14:textId="77777777" w:rsidR="00645DFA" w:rsidRPr="00807456" w:rsidRDefault="00645DFA" w:rsidP="00164B3C">
            <w:pPr>
              <w:pStyle w:val="TableRowHeading"/>
              <w:widowControl w:val="0"/>
              <w:shd w:val="clear" w:color="auto" w:fill="FFFFFF" w:themeFill="background1"/>
              <w:spacing w:before="0" w:after="0"/>
              <w:rPr>
                <w:rFonts w:asciiTheme="minorHAnsi" w:hAnsiTheme="minorHAnsi" w:cstheme="minorHAnsi"/>
              </w:rPr>
            </w:pPr>
            <w:r w:rsidRPr="00807456">
              <w:rPr>
                <w:rFonts w:asciiTheme="minorHAnsi" w:hAnsiTheme="minorHAnsi" w:cstheme="minorHAnsi"/>
              </w:rPr>
              <w:t xml:space="preserve">Working </w:t>
            </w:r>
            <w:r>
              <w:rPr>
                <w:rFonts w:asciiTheme="minorHAnsi" w:hAnsiTheme="minorHAnsi" w:cstheme="minorHAnsi"/>
              </w:rPr>
              <w:t>w</w:t>
            </w:r>
            <w:r w:rsidRPr="00807456">
              <w:rPr>
                <w:rFonts w:asciiTheme="minorHAnsi" w:hAnsiTheme="minorHAnsi" w:cstheme="minorHAnsi"/>
              </w:rPr>
              <w:t xml:space="preserve">ith </w:t>
            </w:r>
            <w:r>
              <w:rPr>
                <w:rFonts w:asciiTheme="minorHAnsi" w:hAnsiTheme="minorHAnsi" w:cstheme="minorHAnsi"/>
              </w:rPr>
              <w:t>c</w:t>
            </w:r>
            <w:r w:rsidRPr="00807456">
              <w:rPr>
                <w:rFonts w:asciiTheme="minorHAnsi" w:hAnsiTheme="minorHAnsi" w:cstheme="minorHAnsi"/>
              </w:rPr>
              <w:t>hildren/</w:t>
            </w:r>
            <w:r>
              <w:rPr>
                <w:rFonts w:asciiTheme="minorHAnsi" w:hAnsiTheme="minorHAnsi" w:cstheme="minorHAnsi"/>
              </w:rPr>
              <w:t>w</w:t>
            </w:r>
            <w:r w:rsidRPr="00807456">
              <w:rPr>
                <w:rFonts w:asciiTheme="minorHAnsi" w:hAnsiTheme="minorHAnsi" w:cstheme="minorHAnsi"/>
              </w:rPr>
              <w:t xml:space="preserve">orking </w:t>
            </w:r>
            <w:r>
              <w:rPr>
                <w:rFonts w:asciiTheme="minorHAnsi" w:hAnsiTheme="minorHAnsi" w:cstheme="minorHAnsi"/>
              </w:rPr>
              <w:t>w</w:t>
            </w:r>
            <w:r w:rsidRPr="00807456">
              <w:rPr>
                <w:rFonts w:asciiTheme="minorHAnsi" w:hAnsiTheme="minorHAnsi" w:cstheme="minorHAnsi"/>
              </w:rPr>
              <w:t xml:space="preserve">ith </w:t>
            </w:r>
            <w:r>
              <w:rPr>
                <w:rFonts w:asciiTheme="minorHAnsi" w:hAnsiTheme="minorHAnsi" w:cstheme="minorHAnsi"/>
              </w:rPr>
              <w:t>v</w:t>
            </w:r>
            <w:r w:rsidRPr="00807456">
              <w:rPr>
                <w:rFonts w:asciiTheme="minorHAnsi" w:hAnsiTheme="minorHAnsi" w:cstheme="minorHAnsi"/>
              </w:rPr>
              <w:t xml:space="preserve">ulnerable </w:t>
            </w:r>
            <w:r>
              <w:rPr>
                <w:rFonts w:asciiTheme="minorHAnsi" w:hAnsiTheme="minorHAnsi" w:cstheme="minorHAnsi"/>
              </w:rPr>
              <w:t>p</w:t>
            </w:r>
            <w:r w:rsidRPr="00807456">
              <w:rPr>
                <w:rFonts w:asciiTheme="minorHAnsi" w:hAnsiTheme="minorHAnsi" w:cstheme="minorHAnsi"/>
              </w:rPr>
              <w:t>erson</w:t>
            </w:r>
            <w:r>
              <w:rPr>
                <w:rFonts w:asciiTheme="minorHAnsi" w:hAnsiTheme="minorHAnsi" w:cstheme="minorHAnsi"/>
              </w:rPr>
              <w:t>s</w:t>
            </w:r>
            <w:r w:rsidRPr="00807456">
              <w:rPr>
                <w:rFonts w:asciiTheme="minorHAnsi" w:hAnsiTheme="minorHAnsi" w:cstheme="minorHAnsi"/>
              </w:rPr>
              <w:t xml:space="preserve"> check</w:t>
            </w:r>
            <w:r>
              <w:rPr>
                <w:rFonts w:asciiTheme="minorHAnsi" w:hAnsiTheme="minorHAnsi" w:cstheme="minorHAnsi"/>
              </w:rPr>
              <w:t>s</w:t>
            </w:r>
          </w:p>
        </w:tc>
        <w:tc>
          <w:tcPr>
            <w:tcW w:w="7796" w:type="dxa"/>
            <w:tcBorders>
              <w:top w:val="single" w:sz="4" w:space="0" w:color="auto"/>
              <w:bottom w:val="single" w:sz="4" w:space="0" w:color="auto"/>
            </w:tcBorders>
          </w:tcPr>
          <w:p w14:paraId="36D060B2" w14:textId="729F5310" w:rsidR="00645DFA" w:rsidRPr="00807456" w:rsidRDefault="00645DFA" w:rsidP="006360A6">
            <w:pPr>
              <w:pStyle w:val="TableText"/>
              <w:widowControl w:val="0"/>
              <w:shd w:val="clear" w:color="auto" w:fill="FFFFFF" w:themeFill="background1"/>
              <w:spacing w:before="0"/>
              <w:rPr>
                <w:rFonts w:asciiTheme="minorHAnsi" w:hAnsiTheme="minorHAnsi" w:cstheme="minorHAnsi"/>
              </w:rPr>
            </w:pPr>
            <w:r>
              <w:rPr>
                <w:rFonts w:asciiTheme="minorHAnsi" w:hAnsiTheme="minorHAnsi" w:cstheme="minorHAnsi"/>
              </w:rPr>
              <w:t>P</w:t>
            </w:r>
            <w:r w:rsidRPr="00807456">
              <w:rPr>
                <w:rFonts w:asciiTheme="minorHAnsi" w:hAnsiTheme="minorHAnsi" w:cstheme="minorHAnsi"/>
              </w:rPr>
              <w:t>ersonnel engaged in any direct contact or who work with children</w:t>
            </w:r>
            <w:r>
              <w:rPr>
                <w:rFonts w:asciiTheme="minorHAnsi" w:hAnsiTheme="minorHAnsi" w:cstheme="minorHAnsi"/>
              </w:rPr>
              <w:t xml:space="preserve"> and/or other vulnerable persons </w:t>
            </w:r>
            <w:r w:rsidRPr="00807456">
              <w:rPr>
                <w:rFonts w:asciiTheme="minorHAnsi" w:hAnsiTheme="minorHAnsi" w:cstheme="minorHAnsi"/>
              </w:rPr>
              <w:t>must hold a valid Working with Children Check/</w:t>
            </w:r>
            <w:r w:rsidR="009E2E41">
              <w:rPr>
                <w:rFonts w:asciiTheme="minorHAnsi" w:hAnsiTheme="minorHAnsi" w:cstheme="minorHAnsi"/>
              </w:rPr>
              <w:t xml:space="preserve"> </w:t>
            </w:r>
            <w:r w:rsidR="00AF286A">
              <w:rPr>
                <w:rFonts w:asciiTheme="minorHAnsi" w:hAnsiTheme="minorHAnsi" w:cstheme="minorHAnsi"/>
              </w:rPr>
              <w:t xml:space="preserve">equivalent </w:t>
            </w:r>
            <w:r>
              <w:rPr>
                <w:rFonts w:asciiTheme="minorHAnsi" w:hAnsiTheme="minorHAnsi" w:cstheme="minorHAnsi"/>
              </w:rPr>
              <w:t xml:space="preserve">(WWCC) </w:t>
            </w:r>
            <w:r w:rsidRPr="00807456">
              <w:rPr>
                <w:rFonts w:asciiTheme="minorHAnsi" w:hAnsiTheme="minorHAnsi" w:cstheme="minorHAnsi"/>
              </w:rPr>
              <w:t>in the relevant state or territory in which they work.</w:t>
            </w:r>
          </w:p>
        </w:tc>
      </w:tr>
      <w:tr w:rsidR="00645DFA" w:rsidRPr="00807456" w:rsidDel="004711F4" w14:paraId="3E6D42FC" w14:textId="77777777" w:rsidTr="00645DFA">
        <w:tc>
          <w:tcPr>
            <w:tcW w:w="1928" w:type="dxa"/>
          </w:tcPr>
          <w:p w14:paraId="5850E3B9" w14:textId="77777777" w:rsidR="00645DFA" w:rsidRPr="00807456" w:rsidDel="004711F4" w:rsidRDefault="00645DFA" w:rsidP="006360A6">
            <w:pPr>
              <w:pStyle w:val="TableRowHeading"/>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Power imbalance</w:t>
            </w:r>
          </w:p>
        </w:tc>
        <w:tc>
          <w:tcPr>
            <w:tcW w:w="7796" w:type="dxa"/>
            <w:tcBorders>
              <w:top w:val="single" w:sz="4" w:space="0" w:color="auto"/>
              <w:bottom w:val="single" w:sz="4" w:space="0" w:color="auto"/>
            </w:tcBorders>
          </w:tcPr>
          <w:p w14:paraId="323D0AF2" w14:textId="6F4084F0" w:rsidR="00645DFA" w:rsidRPr="00AA45B2" w:rsidRDefault="00645DFA" w:rsidP="006360A6">
            <w:pPr>
              <w:pStyle w:val="TableText"/>
              <w:widowControl w:val="0"/>
              <w:shd w:val="clear" w:color="auto" w:fill="FFFFFF" w:themeFill="background1"/>
              <w:spacing w:before="0"/>
            </w:pPr>
            <w:r>
              <w:t>P</w:t>
            </w:r>
            <w:r w:rsidRPr="00AA45B2">
              <w:t xml:space="preserve">ersonnel are required to be aware that children and vulnerable </w:t>
            </w:r>
            <w:r w:rsidR="00CA4CE2">
              <w:t xml:space="preserve">adults </w:t>
            </w:r>
            <w:r w:rsidRPr="00AA45B2">
              <w:t xml:space="preserve">often have limited or no power or voice in </w:t>
            </w:r>
            <w:r>
              <w:t xml:space="preserve">their </w:t>
            </w:r>
            <w:r w:rsidRPr="00AA45B2">
              <w:t>relationships</w:t>
            </w:r>
            <w:r>
              <w:t xml:space="preserve"> with others</w:t>
            </w:r>
            <w:r w:rsidRPr="00AA45B2">
              <w:t>.</w:t>
            </w:r>
          </w:p>
          <w:p w14:paraId="6AD9BE7A" w14:textId="6C63B744" w:rsidR="00645DFA" w:rsidRPr="00807456" w:rsidDel="004711F4" w:rsidRDefault="00645DFA" w:rsidP="00164B3C">
            <w:pPr>
              <w:pStyle w:val="TableText"/>
              <w:widowControl w:val="0"/>
              <w:shd w:val="clear" w:color="auto" w:fill="FFFFFF" w:themeFill="background1"/>
              <w:spacing w:before="0" w:after="0"/>
            </w:pPr>
            <w:r>
              <w:t>P</w:t>
            </w:r>
            <w:r w:rsidRPr="00AA45B2">
              <w:t xml:space="preserve">ersonnel will ensure their behaviour recognises and minimises </w:t>
            </w:r>
            <w:r>
              <w:t>any</w:t>
            </w:r>
            <w:r w:rsidRPr="00AA45B2">
              <w:t xml:space="preserve"> power imbalance inherent in </w:t>
            </w:r>
            <w:r>
              <w:t>their</w:t>
            </w:r>
            <w:r w:rsidRPr="00AA45B2">
              <w:t xml:space="preserve"> role and position within </w:t>
            </w:r>
            <w:r>
              <w:t>TSA</w:t>
            </w:r>
            <w:r w:rsidRPr="00AA45B2">
              <w:t xml:space="preserve"> and </w:t>
            </w:r>
            <w:r>
              <w:t xml:space="preserve">will </w:t>
            </w:r>
            <w:r w:rsidRPr="00AA45B2">
              <w:t>not take advantage of any other individual.</w:t>
            </w:r>
          </w:p>
        </w:tc>
      </w:tr>
      <w:tr w:rsidR="00671FCF" w:rsidRPr="00807456" w:rsidDel="004711F4" w14:paraId="1EB88DF2" w14:textId="77777777" w:rsidTr="00F31C29">
        <w:tc>
          <w:tcPr>
            <w:tcW w:w="1928" w:type="dxa"/>
          </w:tcPr>
          <w:p w14:paraId="02C1A0ED" w14:textId="0C1BF0D1" w:rsidR="00671FCF" w:rsidRPr="00807456" w:rsidRDefault="00671FCF" w:rsidP="006360A6">
            <w:pPr>
              <w:pStyle w:val="TableRowHeading"/>
              <w:widowControl w:val="0"/>
              <w:shd w:val="clear" w:color="auto" w:fill="FFFFFF" w:themeFill="background1"/>
              <w:spacing w:before="0"/>
              <w:rPr>
                <w:rFonts w:asciiTheme="minorHAnsi" w:hAnsiTheme="minorHAnsi" w:cstheme="minorHAnsi"/>
              </w:rPr>
            </w:pPr>
            <w:r>
              <w:rPr>
                <w:rFonts w:asciiTheme="minorHAnsi" w:hAnsiTheme="minorHAnsi" w:cstheme="minorHAnsi"/>
              </w:rPr>
              <w:t>Relationships with clients/participants</w:t>
            </w:r>
          </w:p>
        </w:tc>
        <w:tc>
          <w:tcPr>
            <w:tcW w:w="7796" w:type="dxa"/>
            <w:tcBorders>
              <w:top w:val="single" w:sz="4" w:space="0" w:color="auto"/>
              <w:bottom w:val="single" w:sz="4" w:space="0" w:color="auto"/>
            </w:tcBorders>
            <w:shd w:val="clear" w:color="auto" w:fill="auto"/>
          </w:tcPr>
          <w:p w14:paraId="34A109F0" w14:textId="77777777" w:rsidR="005340F7" w:rsidRPr="00A72831" w:rsidRDefault="005340F7" w:rsidP="005340F7">
            <w:pPr>
              <w:spacing w:before="0" w:after="60"/>
              <w:rPr>
                <w:rFonts w:eastAsia="Arial" w:cs="Times New Roman"/>
                <w:color w:val="000000"/>
                <w:szCs w:val="24"/>
              </w:rPr>
            </w:pPr>
            <w:r w:rsidRPr="005340F7">
              <w:rPr>
                <w:rFonts w:eastAsia="Arial" w:cs="Times New Roman"/>
                <w:color w:val="000000"/>
                <w:szCs w:val="24"/>
              </w:rPr>
              <w:t>TSA personnel must not use the position of trust they occupy to start any form of improper personal relationship within the boundaries of the role. Doing so is strictly prohibited and may in fact amount to an offence under the law.</w:t>
            </w:r>
            <w:r w:rsidRPr="00A72831">
              <w:rPr>
                <w:rFonts w:eastAsia="Arial" w:cs="Times New Roman"/>
                <w:color w:val="000000"/>
                <w:szCs w:val="24"/>
              </w:rPr>
              <w:t xml:space="preserve"> </w:t>
            </w:r>
          </w:p>
          <w:p w14:paraId="52F99937" w14:textId="77777777" w:rsidR="00671FCF" w:rsidRDefault="00671FCF" w:rsidP="00671FCF">
            <w:pPr>
              <w:pStyle w:val="TableText"/>
            </w:pPr>
            <w:r>
              <w:t>In all cases, personal relationships with clients are considered exploitative, an abuse of the power imbalance described earlier and are a breach of professional boundaries and the Code of Conduct Standards.</w:t>
            </w:r>
          </w:p>
          <w:p w14:paraId="4C77AD58" w14:textId="0983DDEB" w:rsidR="00671FCF" w:rsidRDefault="00671FCF" w:rsidP="00671FCF">
            <w:pPr>
              <w:pStyle w:val="TableText"/>
            </w:pPr>
            <w:r>
              <w:t>It is also not a defence to claim that a personal relationship with a client occurred unwittingly or that it was consensual.</w:t>
            </w:r>
          </w:p>
          <w:p w14:paraId="59474896" w14:textId="4350176C" w:rsidR="00671FCF" w:rsidRDefault="00F31C29" w:rsidP="00E57F44">
            <w:pPr>
              <w:pStyle w:val="TableText"/>
              <w:spacing w:after="0"/>
            </w:pPr>
            <w:r>
              <w:t xml:space="preserve">Personal relationships </w:t>
            </w:r>
            <w:r w:rsidR="004710F5">
              <w:t xml:space="preserve">which </w:t>
            </w:r>
            <w:r>
              <w:t xml:space="preserve">are pre-existing between a member of TSA </w:t>
            </w:r>
            <w:r w:rsidR="00E367CF">
              <w:t>p</w:t>
            </w:r>
            <w:r>
              <w:t>ersonnel and clients/</w:t>
            </w:r>
            <w:r w:rsidR="009E2E41">
              <w:t xml:space="preserve"> </w:t>
            </w:r>
            <w:r>
              <w:t>participants engaged in a TSA progr</w:t>
            </w:r>
            <w:r w:rsidR="004710F5">
              <w:t xml:space="preserve">am, must be declared. The declaration must be made by TSA </w:t>
            </w:r>
            <w:r w:rsidR="00E367CF">
              <w:t>p</w:t>
            </w:r>
            <w:r w:rsidR="004710F5">
              <w:t>ersonnel as soon as they become aware that a client/</w:t>
            </w:r>
            <w:r w:rsidR="009E2E41">
              <w:t xml:space="preserve"> </w:t>
            </w:r>
            <w:r w:rsidR="004710F5">
              <w:t xml:space="preserve">participant </w:t>
            </w:r>
            <w:r w:rsidR="007701E3">
              <w:t>ha</w:t>
            </w:r>
            <w:r w:rsidR="00731598">
              <w:t>s</w:t>
            </w:r>
            <w:r w:rsidR="007701E3">
              <w:t xml:space="preserve"> a pre-existing relationship </w:t>
            </w:r>
            <w:r w:rsidR="00731598">
              <w:t>with someone who is engaged in the program/</w:t>
            </w:r>
            <w:r w:rsidR="009E2E41">
              <w:t xml:space="preserve"> </w:t>
            </w:r>
            <w:r w:rsidR="00731598">
              <w:t xml:space="preserve">service that they operate in. </w:t>
            </w:r>
            <w:r w:rsidR="00574405">
              <w:t>Failure to make such a declaration is a breach of the Code of Conduct.</w:t>
            </w:r>
            <w:r w:rsidR="00731598">
              <w:t xml:space="preserve"> </w:t>
            </w:r>
            <w:r w:rsidR="007701E3">
              <w:t xml:space="preserve"> </w:t>
            </w:r>
          </w:p>
        </w:tc>
      </w:tr>
      <w:tr w:rsidR="00645DFA" w:rsidRPr="00807456" w:rsidDel="004711F4" w14:paraId="0AEE5E37" w14:textId="77777777" w:rsidTr="00645DFA">
        <w:tc>
          <w:tcPr>
            <w:tcW w:w="1928" w:type="dxa"/>
          </w:tcPr>
          <w:p w14:paraId="00AF9059" w14:textId="77777777" w:rsidR="00645DFA" w:rsidRPr="00807456" w:rsidRDefault="00645DFA" w:rsidP="006360A6">
            <w:pPr>
              <w:pStyle w:val="TableRowHeading"/>
              <w:widowControl w:val="0"/>
              <w:shd w:val="clear" w:color="auto" w:fill="FFFFFF" w:themeFill="background1"/>
              <w:spacing w:before="0"/>
              <w:rPr>
                <w:rFonts w:asciiTheme="minorHAnsi" w:hAnsiTheme="minorHAnsi" w:cstheme="minorHAnsi"/>
              </w:rPr>
            </w:pPr>
            <w:r w:rsidRPr="00807456">
              <w:rPr>
                <w:rFonts w:asciiTheme="minorHAnsi" w:hAnsiTheme="minorHAnsi" w:cstheme="minorHAnsi"/>
              </w:rPr>
              <w:t>Reporting obligations</w:t>
            </w:r>
          </w:p>
        </w:tc>
        <w:tc>
          <w:tcPr>
            <w:tcW w:w="7796" w:type="dxa"/>
            <w:tcBorders>
              <w:top w:val="single" w:sz="4" w:space="0" w:color="auto"/>
              <w:bottom w:val="single" w:sz="4" w:space="0" w:color="auto"/>
            </w:tcBorders>
          </w:tcPr>
          <w:p w14:paraId="6A414ECB" w14:textId="333BC016" w:rsidR="00645DFA" w:rsidRPr="00807456" w:rsidRDefault="00645DFA" w:rsidP="006360A6">
            <w:pPr>
              <w:pStyle w:val="TableText"/>
              <w:widowControl w:val="0"/>
              <w:shd w:val="clear" w:color="auto" w:fill="FFFFFF" w:themeFill="background1"/>
              <w:spacing w:before="0"/>
            </w:pPr>
            <w:r>
              <w:t>P</w:t>
            </w:r>
            <w:r w:rsidRPr="00807456">
              <w:t xml:space="preserve">ersonnel must ensure the safety of all individuals </w:t>
            </w:r>
            <w:r>
              <w:t>they come in</w:t>
            </w:r>
            <w:r w:rsidR="002427A1">
              <w:t>to</w:t>
            </w:r>
            <w:r>
              <w:t xml:space="preserve"> contact with, </w:t>
            </w:r>
            <w:r w:rsidRPr="00807456">
              <w:t>by taking immediate and appropriate action to remove</w:t>
            </w:r>
            <w:r>
              <w:t>,</w:t>
            </w:r>
            <w:r w:rsidRPr="00807456">
              <w:t xml:space="preserve"> </w:t>
            </w:r>
            <w:r>
              <w:t xml:space="preserve">or if this is not possible, to reduce, </w:t>
            </w:r>
            <w:r w:rsidRPr="00807456">
              <w:t>the risk to a child</w:t>
            </w:r>
            <w:r w:rsidR="001119DB">
              <w:t xml:space="preserve"> or vulnerable adult</w:t>
            </w:r>
            <w:r>
              <w:t xml:space="preserve">. This may </w:t>
            </w:r>
            <w:r w:rsidRPr="00807456">
              <w:t>includ</w:t>
            </w:r>
            <w:r>
              <w:t>e</w:t>
            </w:r>
            <w:r w:rsidRPr="00807456">
              <w:t xml:space="preserve"> immediate notification of </w:t>
            </w:r>
            <w:r>
              <w:t xml:space="preserve">actual or suspected </w:t>
            </w:r>
            <w:r w:rsidRPr="00807456">
              <w:t>harm</w:t>
            </w:r>
            <w:r w:rsidR="00671FCF">
              <w:t>, exploitation</w:t>
            </w:r>
            <w:r w:rsidRPr="00807456">
              <w:t xml:space="preserve"> or abuse</w:t>
            </w:r>
            <w:r>
              <w:t>,</w:t>
            </w:r>
            <w:r w:rsidRPr="00807456">
              <w:t xml:space="preserve"> to a Senior </w:t>
            </w:r>
            <w:r>
              <w:t>TSA</w:t>
            </w:r>
            <w:r w:rsidRPr="00807456">
              <w:t xml:space="preserve"> </w:t>
            </w:r>
            <w:r>
              <w:t>R</w:t>
            </w:r>
            <w:r w:rsidRPr="00807456">
              <w:t>epresentative</w:t>
            </w:r>
            <w:r w:rsidR="005B314F">
              <w:t>,</w:t>
            </w:r>
            <w:r w:rsidR="00E36449">
              <w:t xml:space="preserve"> </w:t>
            </w:r>
            <w:r w:rsidR="00F12673">
              <w:t>to Police if a crime is suspected,</w:t>
            </w:r>
            <w:r w:rsidR="005B314F">
              <w:t xml:space="preserve"> making a Mandatory Report</w:t>
            </w:r>
            <w:r w:rsidR="00E36449">
              <w:t xml:space="preserve"> to the Child Protection authority in </w:t>
            </w:r>
            <w:r w:rsidR="00F12673">
              <w:t>the relevant state/territory</w:t>
            </w:r>
            <w:r w:rsidRPr="00807456">
              <w:t>.</w:t>
            </w:r>
          </w:p>
          <w:p w14:paraId="66789EE2" w14:textId="021A5B7D" w:rsidR="00645DFA" w:rsidRPr="00807456" w:rsidRDefault="00645DFA" w:rsidP="006360A6">
            <w:pPr>
              <w:pStyle w:val="TableText"/>
              <w:widowControl w:val="0"/>
              <w:shd w:val="clear" w:color="auto" w:fill="FFFFFF" w:themeFill="background1"/>
              <w:spacing w:before="0"/>
            </w:pPr>
            <w:r>
              <w:t>P</w:t>
            </w:r>
            <w:r w:rsidRPr="00807456">
              <w:t xml:space="preserve">ersonnel are </w:t>
            </w:r>
            <w:r>
              <w:t xml:space="preserve">required </w:t>
            </w:r>
            <w:r w:rsidRPr="00807456">
              <w:t xml:space="preserve">to make a report immediately (i.e. as soon as </w:t>
            </w:r>
            <w:r>
              <w:t>practicable</w:t>
            </w:r>
            <w:r w:rsidRPr="00807456">
              <w:t xml:space="preserve"> </w:t>
            </w:r>
            <w:r>
              <w:t xml:space="preserve">and no later than </w:t>
            </w:r>
            <w:r w:rsidRPr="00807456">
              <w:t xml:space="preserve">the end of the </w:t>
            </w:r>
            <w:r>
              <w:t xml:space="preserve">same </w:t>
            </w:r>
            <w:r w:rsidRPr="00807456">
              <w:t xml:space="preserve">day) if they: </w:t>
            </w:r>
          </w:p>
          <w:p w14:paraId="3C7420F0" w14:textId="68DC3475" w:rsidR="00645DFA" w:rsidRPr="00807456" w:rsidRDefault="00645DFA" w:rsidP="006360A6">
            <w:pPr>
              <w:pStyle w:val="BulletText1"/>
              <w:widowControl w:val="0"/>
              <w:numPr>
                <w:ilvl w:val="0"/>
                <w:numId w:val="21"/>
              </w:numPr>
              <w:shd w:val="clear" w:color="auto" w:fill="FFFFFF" w:themeFill="background1"/>
              <w:spacing w:before="0" w:after="60"/>
              <w:ind w:left="714" w:hanging="357"/>
            </w:pPr>
            <w:r w:rsidRPr="00807456">
              <w:t>Become aware of any allegation</w:t>
            </w:r>
            <w:r>
              <w:t>(</w:t>
            </w:r>
            <w:r w:rsidRPr="00807456">
              <w:t>s</w:t>
            </w:r>
            <w:r>
              <w:t>)</w:t>
            </w:r>
            <w:r w:rsidRPr="00807456">
              <w:t xml:space="preserve"> of </w:t>
            </w:r>
            <w:r w:rsidR="00283CA3">
              <w:t xml:space="preserve">abuse and/or exploitation of </w:t>
            </w:r>
            <w:r w:rsidR="00BA4C43">
              <w:t xml:space="preserve">a </w:t>
            </w:r>
            <w:r w:rsidRPr="00807456">
              <w:t>child</w:t>
            </w:r>
            <w:r w:rsidR="00BA4C43">
              <w:t xml:space="preserve"> or vulnerable adult</w:t>
            </w:r>
          </w:p>
          <w:p w14:paraId="4E20730D" w14:textId="62D56895" w:rsidR="00645DFA" w:rsidRPr="00807456" w:rsidRDefault="00645DFA" w:rsidP="006360A6">
            <w:pPr>
              <w:pStyle w:val="BulletText1"/>
              <w:widowControl w:val="0"/>
              <w:numPr>
                <w:ilvl w:val="0"/>
                <w:numId w:val="21"/>
              </w:numPr>
              <w:shd w:val="clear" w:color="auto" w:fill="FFFFFF" w:themeFill="background1"/>
              <w:spacing w:before="0" w:after="60"/>
              <w:ind w:left="714" w:hanging="357"/>
            </w:pPr>
            <w:r w:rsidRPr="00807456">
              <w:t>Have a concern for the safety of a</w:t>
            </w:r>
            <w:r>
              <w:t>ny</w:t>
            </w:r>
            <w:r w:rsidRPr="00807456">
              <w:t xml:space="preserve"> child</w:t>
            </w:r>
            <w:r>
              <w:t xml:space="preserve">/vulnerable </w:t>
            </w:r>
            <w:r w:rsidR="001119DB">
              <w:t>adult</w:t>
            </w:r>
            <w:r w:rsidR="001119DB" w:rsidRPr="00807456">
              <w:t xml:space="preserve"> </w:t>
            </w:r>
            <w:r w:rsidRPr="00807456">
              <w:t xml:space="preserve">in </w:t>
            </w:r>
            <w:r>
              <w:t xml:space="preserve">a TSA </w:t>
            </w:r>
            <w:r w:rsidRPr="00807456">
              <w:t>service</w:t>
            </w:r>
            <w:r>
              <w:t>/program</w:t>
            </w:r>
          </w:p>
          <w:p w14:paraId="4DEA87B9" w14:textId="615CADF0" w:rsidR="00645DFA" w:rsidRPr="00807456" w:rsidRDefault="00645DFA" w:rsidP="006360A6">
            <w:pPr>
              <w:pStyle w:val="BulletText1"/>
              <w:widowControl w:val="0"/>
              <w:numPr>
                <w:ilvl w:val="0"/>
                <w:numId w:val="21"/>
              </w:numPr>
              <w:shd w:val="clear" w:color="auto" w:fill="FFFFFF" w:themeFill="background1"/>
              <w:spacing w:before="0" w:after="60"/>
              <w:ind w:left="714" w:hanging="357"/>
            </w:pPr>
            <w:r>
              <w:t xml:space="preserve">Become aware of any </w:t>
            </w:r>
            <w:r w:rsidR="00E367CF">
              <w:t>p</w:t>
            </w:r>
            <w:r>
              <w:t xml:space="preserve">ersonnel </w:t>
            </w:r>
            <w:r w:rsidRPr="00807456">
              <w:t>whose practice or behaviour is contrary to the expectations of behaviour set out in this Code of Conduct</w:t>
            </w:r>
            <w:r>
              <w:t xml:space="preserve"> Standard and the </w:t>
            </w:r>
            <w:r w:rsidR="007C0310" w:rsidRPr="007068AF">
              <w:rPr>
                <w:rFonts w:cs="Arial"/>
              </w:rPr>
              <w:t>Code of Conduct Policy</w:t>
            </w:r>
            <w:r w:rsidR="007C0310" w:rsidDel="007C0310">
              <w:t xml:space="preserve"> </w:t>
            </w:r>
            <w:r w:rsidRPr="00807456">
              <w:rPr>
                <w:rFonts w:asciiTheme="minorHAnsi" w:hAnsiTheme="minorHAnsi" w:cstheme="minorHAnsi"/>
              </w:rPr>
              <w:t>(GO_LR_POL_TCOC)</w:t>
            </w:r>
            <w:r>
              <w:t>.</w:t>
            </w:r>
          </w:p>
          <w:p w14:paraId="2381E934" w14:textId="304606ED" w:rsidR="00645DFA" w:rsidRDefault="00645DFA" w:rsidP="006360A6">
            <w:pPr>
              <w:pStyle w:val="TableText"/>
              <w:widowControl w:val="0"/>
              <w:shd w:val="clear" w:color="auto" w:fill="FFFFFF" w:themeFill="background1"/>
              <w:spacing w:before="0"/>
            </w:pPr>
            <w:r>
              <w:t>Where any harm</w:t>
            </w:r>
            <w:r w:rsidR="00BA4C43">
              <w:t>, exploitation</w:t>
            </w:r>
            <w:r>
              <w:t xml:space="preserve"> or abuse is suspected, </w:t>
            </w:r>
            <w:r w:rsidR="00E367CF">
              <w:t>p</w:t>
            </w:r>
            <w:r w:rsidRPr="00807456">
              <w:t xml:space="preserve">ersonnel must obtain and follow the direction of their line manager or Senior </w:t>
            </w:r>
            <w:r>
              <w:t>TSA</w:t>
            </w:r>
            <w:r w:rsidRPr="00807456">
              <w:t xml:space="preserve"> Representative, and </w:t>
            </w:r>
            <w:r>
              <w:t xml:space="preserve">proceed </w:t>
            </w:r>
            <w:r w:rsidRPr="00807456">
              <w:t xml:space="preserve">in accordance with </w:t>
            </w:r>
            <w:r>
              <w:t>TSA</w:t>
            </w:r>
            <w:r w:rsidRPr="00807456">
              <w:t xml:space="preserve">’s </w:t>
            </w:r>
            <w:r w:rsidR="002147BA" w:rsidRPr="007068AF">
              <w:rPr>
                <w:rFonts w:cs="Arial"/>
                <w:szCs w:val="20"/>
              </w:rPr>
              <w:t>Incident Management Policy</w:t>
            </w:r>
            <w:r w:rsidR="002147BA" w:rsidRPr="00807456" w:rsidDel="002147BA">
              <w:t xml:space="preserve"> </w:t>
            </w:r>
            <w:r w:rsidRPr="00807456">
              <w:t xml:space="preserve">(GO_QA_POL_TCIM) </w:t>
            </w:r>
            <w:r>
              <w:t xml:space="preserve">and all related </w:t>
            </w:r>
            <w:r w:rsidRPr="00807456">
              <w:t>processes</w:t>
            </w:r>
            <w:r>
              <w:t xml:space="preserve"> and procedures</w:t>
            </w:r>
            <w:r w:rsidRPr="00807456">
              <w:t>.</w:t>
            </w:r>
          </w:p>
          <w:p w14:paraId="3965A16B" w14:textId="39CCA9BA" w:rsidR="009F5E2B" w:rsidRPr="00807456" w:rsidRDefault="009F5E2B" w:rsidP="008E68DC">
            <w:pPr>
              <w:pStyle w:val="TableText"/>
              <w:widowControl w:val="0"/>
              <w:shd w:val="clear" w:color="auto" w:fill="FFFFFF" w:themeFill="background1"/>
              <w:spacing w:before="0" w:after="0"/>
            </w:pPr>
            <w:r>
              <w:t xml:space="preserve">TSA </w:t>
            </w:r>
            <w:r w:rsidR="00E367CF">
              <w:t>p</w:t>
            </w:r>
            <w:r w:rsidR="00FB60B5">
              <w:t xml:space="preserve">ersonnel </w:t>
            </w:r>
            <w:r>
              <w:t xml:space="preserve">must </w:t>
            </w:r>
            <w:r w:rsidRPr="00872A62">
              <w:t>immediately disclose all charges, convictions and other outcomes of an offence that relates to child exploitation and abuse</w:t>
            </w:r>
            <w:r w:rsidR="002427A1">
              <w:t>.</w:t>
            </w:r>
            <w:r w:rsidR="00E333BF">
              <w:t xml:space="preserve"> Furthermore, TSA </w:t>
            </w:r>
            <w:r w:rsidR="00E367CF">
              <w:t>p</w:t>
            </w:r>
            <w:r w:rsidR="00E333BF">
              <w:t xml:space="preserve">ersonnel must disclose any other offences that a reasonable person would consider would bring into question the suitability of the TSA </w:t>
            </w:r>
            <w:r w:rsidR="00E367CF">
              <w:t>p</w:t>
            </w:r>
            <w:r w:rsidR="00E333BF">
              <w:t>ersonnel to continue to work with children or vulnerable adults.</w:t>
            </w:r>
          </w:p>
        </w:tc>
      </w:tr>
    </w:tbl>
    <w:p w14:paraId="41C0C3C1" w14:textId="77777777" w:rsidR="008E68DC" w:rsidRDefault="008E68DC" w:rsidP="008E68DC">
      <w:pPr>
        <w:pStyle w:val="Heading2"/>
        <w:keepNext w:val="0"/>
        <w:widowControl w:val="0"/>
        <w:shd w:val="clear" w:color="auto" w:fill="FFFFFF" w:themeFill="background1"/>
        <w:spacing w:after="0"/>
        <w:rPr>
          <w:rFonts w:asciiTheme="minorHAnsi" w:hAnsiTheme="minorHAnsi" w:cstheme="minorHAnsi"/>
        </w:rPr>
        <w:sectPr w:rsidR="008E68DC" w:rsidSect="004B21FA">
          <w:pgSz w:w="11906" w:h="16838"/>
          <w:pgMar w:top="1134" w:right="1134" w:bottom="1622" w:left="1134" w:header="709" w:footer="709" w:gutter="0"/>
          <w:cols w:space="708"/>
          <w:docGrid w:linePitch="360"/>
        </w:sectPr>
      </w:pPr>
    </w:p>
    <w:p w14:paraId="11BAE5CC" w14:textId="2AE58234" w:rsidR="008E68DC" w:rsidRDefault="008E68DC" w:rsidP="009D786E">
      <w:pPr>
        <w:pStyle w:val="Heading2"/>
        <w:keepNext w:val="0"/>
        <w:widowControl w:val="0"/>
        <w:shd w:val="clear" w:color="auto" w:fill="FFFFFF" w:themeFill="background1"/>
        <w:spacing w:before="0" w:after="0" w:line="360" w:lineRule="auto"/>
        <w:rPr>
          <w:rFonts w:asciiTheme="minorHAnsi" w:hAnsiTheme="minorHAnsi" w:cstheme="minorHAnsi"/>
          <w:sz w:val="20"/>
          <w:szCs w:val="20"/>
        </w:rPr>
      </w:pPr>
      <w:bookmarkStart w:id="8" w:name="_Toc66709310"/>
      <w:bookmarkStart w:id="9" w:name="_Toc67906140"/>
      <w:bookmarkStart w:id="10" w:name="_Toc90560658"/>
      <w:r>
        <w:rPr>
          <w:rFonts w:asciiTheme="minorHAnsi" w:hAnsiTheme="minorHAnsi" w:cstheme="minorHAnsi"/>
        </w:rPr>
        <w:lastRenderedPageBreak/>
        <w:t xml:space="preserve">Working with Children and Vulnerable Adults Guidelines </w:t>
      </w:r>
      <w:r>
        <w:rPr>
          <w:rFonts w:asciiTheme="minorHAnsi" w:hAnsiTheme="minorHAnsi" w:cstheme="minorHAnsi"/>
          <w:sz w:val="20"/>
          <w:szCs w:val="20"/>
        </w:rPr>
        <w:t>(Continued)</w:t>
      </w:r>
      <w:bookmarkEnd w:id="8"/>
      <w:bookmarkEnd w:id="9"/>
      <w:bookmarkEnd w:id="10"/>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8E68DC" w:rsidRPr="00807456" w14:paraId="66C10A70" w14:textId="77777777" w:rsidTr="00570F9D">
        <w:tc>
          <w:tcPr>
            <w:tcW w:w="1928" w:type="dxa"/>
            <w:shd w:val="clear" w:color="auto" w:fill="FFFFFF" w:themeFill="background1"/>
          </w:tcPr>
          <w:p w14:paraId="64565BDE" w14:textId="77777777" w:rsidR="008E68DC" w:rsidRPr="00807456" w:rsidRDefault="008E68DC" w:rsidP="00570F9D">
            <w:pPr>
              <w:pStyle w:val="TableRowHeading"/>
              <w:widowControl w:val="0"/>
              <w:rPr>
                <w:rFonts w:asciiTheme="minorHAnsi" w:hAnsiTheme="minorHAnsi" w:cstheme="minorHAnsi"/>
              </w:rPr>
            </w:pPr>
            <w:r w:rsidRPr="00807456">
              <w:rPr>
                <w:rFonts w:asciiTheme="minorHAnsi" w:hAnsiTheme="minorHAnsi" w:cstheme="minorHAnsi"/>
              </w:rPr>
              <w:t>Physical contact</w:t>
            </w:r>
          </w:p>
        </w:tc>
        <w:tc>
          <w:tcPr>
            <w:tcW w:w="7796" w:type="dxa"/>
            <w:tcBorders>
              <w:top w:val="single" w:sz="4" w:space="0" w:color="auto"/>
              <w:bottom w:val="single" w:sz="4" w:space="0" w:color="auto"/>
            </w:tcBorders>
            <w:shd w:val="clear" w:color="auto" w:fill="FFFFFF" w:themeFill="background1"/>
          </w:tcPr>
          <w:p w14:paraId="600F39C6" w14:textId="18C32FFF" w:rsidR="008E68DC" w:rsidRPr="00807456" w:rsidRDefault="008E68DC" w:rsidP="00570F9D">
            <w:pPr>
              <w:pStyle w:val="TableText"/>
              <w:widowControl w:val="0"/>
              <w:spacing w:before="0"/>
              <w:rPr>
                <w:rFonts w:asciiTheme="minorHAnsi" w:hAnsiTheme="minorHAnsi" w:cstheme="minorHAnsi"/>
              </w:rPr>
            </w:pPr>
            <w:r w:rsidRPr="00807456">
              <w:rPr>
                <w:rFonts w:asciiTheme="minorHAnsi" w:hAnsiTheme="minorHAnsi" w:cstheme="minorHAnsi"/>
              </w:rPr>
              <w:t xml:space="preserve">Any physical contact with children </w:t>
            </w:r>
            <w:r>
              <w:rPr>
                <w:rFonts w:asciiTheme="minorHAnsi" w:hAnsiTheme="minorHAnsi" w:cstheme="minorHAnsi"/>
              </w:rPr>
              <w:t xml:space="preserve">and/or vulnerable adults by </w:t>
            </w:r>
            <w:r w:rsidR="00823C4A">
              <w:rPr>
                <w:rFonts w:asciiTheme="minorHAnsi" w:hAnsiTheme="minorHAnsi" w:cstheme="minorHAnsi"/>
              </w:rPr>
              <w:t>p</w:t>
            </w:r>
            <w:r>
              <w:rPr>
                <w:rFonts w:asciiTheme="minorHAnsi" w:hAnsiTheme="minorHAnsi" w:cstheme="minorHAnsi"/>
              </w:rPr>
              <w:t xml:space="preserve">ersonnel </w:t>
            </w:r>
            <w:r w:rsidRPr="00807456">
              <w:rPr>
                <w:rFonts w:asciiTheme="minorHAnsi" w:hAnsiTheme="minorHAnsi" w:cstheme="minorHAnsi"/>
              </w:rPr>
              <w:t>must be appropriate to the delivery of services and based on the needs of the child</w:t>
            </w:r>
            <w:r>
              <w:rPr>
                <w:rFonts w:asciiTheme="minorHAnsi" w:hAnsiTheme="minorHAnsi" w:cstheme="minorHAnsi"/>
              </w:rPr>
              <w:t xml:space="preserve"> or vulnerable adult </w:t>
            </w:r>
            <w:r w:rsidRPr="00807456">
              <w:rPr>
                <w:rFonts w:asciiTheme="minorHAnsi" w:hAnsiTheme="minorHAnsi" w:cstheme="minorHAnsi"/>
              </w:rPr>
              <w:t>(such as to assist or comfort a distressed child</w:t>
            </w:r>
            <w:r>
              <w:rPr>
                <w:rFonts w:asciiTheme="minorHAnsi" w:hAnsiTheme="minorHAnsi" w:cstheme="minorHAnsi"/>
              </w:rPr>
              <w:t>/vulnerable person</w:t>
            </w:r>
            <w:r w:rsidRPr="00807456">
              <w:rPr>
                <w:rFonts w:asciiTheme="minorHAnsi" w:hAnsiTheme="minorHAnsi" w:cstheme="minorHAnsi"/>
              </w:rPr>
              <w:t>).</w:t>
            </w:r>
          </w:p>
          <w:p w14:paraId="432850DF" w14:textId="283C07D4" w:rsidR="008E68DC" w:rsidRPr="00807456" w:rsidRDefault="008E68DC" w:rsidP="00570F9D">
            <w:pPr>
              <w:pStyle w:val="TableText"/>
              <w:widowControl w:val="0"/>
              <w:spacing w:after="0"/>
              <w:rPr>
                <w:rFonts w:asciiTheme="minorHAnsi" w:hAnsiTheme="minorHAnsi" w:cstheme="minorHAnsi"/>
              </w:rPr>
            </w:pPr>
            <w:r w:rsidRPr="00807456">
              <w:rPr>
                <w:rFonts w:asciiTheme="minorHAnsi" w:hAnsiTheme="minorHAnsi" w:cstheme="minorHAnsi"/>
              </w:rPr>
              <w:t xml:space="preserve">Under no circumstances should </w:t>
            </w:r>
            <w:r w:rsidR="00823C4A">
              <w:rPr>
                <w:rFonts w:asciiTheme="minorHAnsi" w:hAnsiTheme="minorHAnsi" w:cstheme="minorHAnsi"/>
              </w:rPr>
              <w:t>p</w:t>
            </w:r>
            <w:r w:rsidRPr="00807456">
              <w:rPr>
                <w:rFonts w:asciiTheme="minorHAnsi" w:hAnsiTheme="minorHAnsi" w:cstheme="minorHAnsi"/>
              </w:rPr>
              <w:t xml:space="preserve">ersonnel have contact with </w:t>
            </w:r>
            <w:r>
              <w:rPr>
                <w:rFonts w:asciiTheme="minorHAnsi" w:hAnsiTheme="minorHAnsi" w:cstheme="minorHAnsi"/>
              </w:rPr>
              <w:t xml:space="preserve">a </w:t>
            </w:r>
            <w:r w:rsidRPr="00807456">
              <w:rPr>
                <w:rFonts w:asciiTheme="minorHAnsi" w:hAnsiTheme="minorHAnsi" w:cstheme="minorHAnsi"/>
              </w:rPr>
              <w:t>child</w:t>
            </w:r>
            <w:r>
              <w:rPr>
                <w:rFonts w:asciiTheme="minorHAnsi" w:hAnsiTheme="minorHAnsi" w:cstheme="minorHAnsi"/>
              </w:rPr>
              <w:t xml:space="preserve"> or vulnerable adult </w:t>
            </w:r>
            <w:r w:rsidRPr="00807456">
              <w:rPr>
                <w:rFonts w:asciiTheme="minorHAnsi" w:hAnsiTheme="minorHAnsi" w:cstheme="minorHAnsi"/>
              </w:rPr>
              <w:t>that:</w:t>
            </w:r>
          </w:p>
          <w:p w14:paraId="7CB36315" w14:textId="77777777" w:rsidR="008E68DC" w:rsidRPr="00807456" w:rsidRDefault="008E68DC" w:rsidP="00294B6A">
            <w:pPr>
              <w:pStyle w:val="BulletText1"/>
              <w:widowControl w:val="0"/>
              <w:numPr>
                <w:ilvl w:val="0"/>
                <w:numId w:val="16"/>
              </w:numPr>
              <w:spacing w:before="0" w:after="60"/>
              <w:ind w:left="714" w:hanging="357"/>
            </w:pPr>
            <w:r w:rsidRPr="00807456">
              <w:t>Involves touching of genitals, buttocks or breast area, other than for the purposes of delivering medical</w:t>
            </w:r>
            <w:r>
              <w:t>, allied</w:t>
            </w:r>
            <w:r w:rsidRPr="00807456">
              <w:t xml:space="preserve"> </w:t>
            </w:r>
            <w:r>
              <w:t xml:space="preserve">health </w:t>
            </w:r>
            <w:r w:rsidRPr="00807456">
              <w:t xml:space="preserve">or </w:t>
            </w:r>
            <w:r>
              <w:t xml:space="preserve">personal care </w:t>
            </w:r>
            <w:r w:rsidRPr="00807456">
              <w:t>services</w:t>
            </w:r>
            <w:r>
              <w:t xml:space="preserve"> to the child or vulnerable adult</w:t>
            </w:r>
          </w:p>
          <w:p w14:paraId="08ED284D" w14:textId="77777777" w:rsidR="008E68DC" w:rsidRPr="00807456" w:rsidRDefault="008E68DC" w:rsidP="00570F9D">
            <w:pPr>
              <w:pStyle w:val="BulletText1"/>
              <w:widowControl w:val="0"/>
              <w:numPr>
                <w:ilvl w:val="0"/>
                <w:numId w:val="16"/>
              </w:numPr>
              <w:spacing w:before="60" w:after="60"/>
              <w:ind w:left="714" w:hanging="357"/>
            </w:pPr>
            <w:r>
              <w:t>C</w:t>
            </w:r>
            <w:r w:rsidRPr="00807456">
              <w:t>ause</w:t>
            </w:r>
            <w:r>
              <w:t>s</w:t>
            </w:r>
            <w:r w:rsidRPr="00807456">
              <w:t xml:space="preserve"> pain or distress to </w:t>
            </w:r>
            <w:r>
              <w:t>the</w:t>
            </w:r>
            <w:r w:rsidRPr="00807456">
              <w:t xml:space="preserve"> child</w:t>
            </w:r>
            <w:r>
              <w:t xml:space="preserve"> or vulnerable adult</w:t>
            </w:r>
            <w:r w:rsidRPr="00807456">
              <w:t xml:space="preserve">, </w:t>
            </w:r>
            <w:r>
              <w:t xml:space="preserve">e.g. </w:t>
            </w:r>
            <w:r w:rsidRPr="00807456">
              <w:t>corporal punishment</w:t>
            </w:r>
          </w:p>
          <w:p w14:paraId="0D2FB544" w14:textId="77777777" w:rsidR="008E68DC" w:rsidRPr="00807456" w:rsidRDefault="008E68DC" w:rsidP="00570F9D">
            <w:pPr>
              <w:pStyle w:val="BulletText1"/>
              <w:widowControl w:val="0"/>
              <w:numPr>
                <w:ilvl w:val="0"/>
                <w:numId w:val="16"/>
              </w:numPr>
              <w:spacing w:before="60" w:after="60"/>
              <w:ind w:left="714" w:hanging="357"/>
            </w:pPr>
            <w:r w:rsidRPr="00807456">
              <w:t>Is overly physical, includ</w:t>
            </w:r>
            <w:r>
              <w:t>ing,</w:t>
            </w:r>
            <w:r w:rsidRPr="00807456">
              <w:t xml:space="preserve"> but not limited to wrestling, horseplay, tickling or other roughhousing activities</w:t>
            </w:r>
          </w:p>
          <w:p w14:paraId="7A49BA61" w14:textId="28E8A0C7" w:rsidR="008E68DC" w:rsidRDefault="008E68DC" w:rsidP="00294B6A">
            <w:pPr>
              <w:pStyle w:val="BulletText1"/>
              <w:widowControl w:val="0"/>
              <w:numPr>
                <w:ilvl w:val="0"/>
                <w:numId w:val="16"/>
              </w:numPr>
              <w:spacing w:before="60" w:after="0"/>
              <w:ind w:left="714" w:hanging="357"/>
            </w:pPr>
            <w:r w:rsidRPr="00807456">
              <w:t>Is initiated against the wishes of the child</w:t>
            </w:r>
            <w:r>
              <w:t xml:space="preserve"> or vulnerable adult</w:t>
            </w:r>
            <w:r w:rsidRPr="00807456">
              <w:t>, except if such contact may be necessary to prevent injury to the child</w:t>
            </w:r>
            <w:r>
              <w:t xml:space="preserve"> or vulnerable adult, </w:t>
            </w:r>
            <w:r w:rsidRPr="00807456">
              <w:t xml:space="preserve">or to others, </w:t>
            </w:r>
            <w:r>
              <w:t>e.g.</w:t>
            </w:r>
            <w:r w:rsidRPr="00807456">
              <w:t xml:space="preserve"> restraining the child</w:t>
            </w:r>
            <w:r>
              <w:t xml:space="preserve"> or vulnerable adult</w:t>
            </w:r>
            <w:r w:rsidRPr="00807456">
              <w:t xml:space="preserve"> to prevent harm to themselves or others</w:t>
            </w:r>
          </w:p>
          <w:p w14:paraId="7F6CB3B4" w14:textId="77777777" w:rsidR="00CC5874" w:rsidRPr="00CC5874" w:rsidRDefault="00CC5874" w:rsidP="00CC5874">
            <w:pPr>
              <w:pStyle w:val="BulletText1"/>
              <w:widowControl w:val="0"/>
              <w:numPr>
                <w:ilvl w:val="0"/>
                <w:numId w:val="0"/>
              </w:numPr>
              <w:spacing w:before="0" w:after="0"/>
              <w:ind w:left="714"/>
              <w:rPr>
                <w:sz w:val="2"/>
                <w:szCs w:val="2"/>
              </w:rPr>
            </w:pPr>
          </w:p>
          <w:p w14:paraId="798022C8" w14:textId="77777777" w:rsidR="008E68DC" w:rsidRPr="006360A6" w:rsidRDefault="008E68DC" w:rsidP="00570F9D">
            <w:pPr>
              <w:pStyle w:val="BulletText1"/>
              <w:widowControl w:val="0"/>
              <w:numPr>
                <w:ilvl w:val="0"/>
                <w:numId w:val="0"/>
              </w:numPr>
              <w:spacing w:before="0" w:after="0"/>
              <w:ind w:left="714"/>
              <w:rPr>
                <w:sz w:val="2"/>
                <w:szCs w:val="2"/>
              </w:rPr>
            </w:pPr>
          </w:p>
          <w:p w14:paraId="43C34320" w14:textId="77777777" w:rsidR="008E68DC" w:rsidRDefault="008E68DC" w:rsidP="00570F9D">
            <w:pPr>
              <w:pStyle w:val="TableText"/>
              <w:widowControl w:val="0"/>
              <w:rPr>
                <w:rFonts w:asciiTheme="minorHAnsi" w:hAnsiTheme="minorHAnsi" w:cstheme="minorHAnsi"/>
              </w:rPr>
            </w:pPr>
            <w:r w:rsidRPr="00807456">
              <w:rPr>
                <w:rFonts w:asciiTheme="minorHAnsi" w:hAnsiTheme="minorHAnsi" w:cstheme="minorHAnsi"/>
              </w:rPr>
              <w:t>Personnel must report any physical contact initiated by a child</w:t>
            </w:r>
            <w:r>
              <w:rPr>
                <w:rFonts w:asciiTheme="minorHAnsi" w:hAnsiTheme="minorHAnsi" w:cstheme="minorHAnsi"/>
              </w:rPr>
              <w:t xml:space="preserve"> or vulnerable adult</w:t>
            </w:r>
            <w:r w:rsidRPr="00807456">
              <w:rPr>
                <w:rFonts w:asciiTheme="minorHAnsi" w:hAnsiTheme="minorHAnsi" w:cstheme="minorHAnsi"/>
              </w:rPr>
              <w:t xml:space="preserve"> that is sexual and/or inappropriate, including but not limited to acts of physical aggression, as soon as possible</w:t>
            </w:r>
            <w:r>
              <w:rPr>
                <w:rFonts w:asciiTheme="minorHAnsi" w:hAnsiTheme="minorHAnsi" w:cstheme="minorHAnsi"/>
              </w:rPr>
              <w:t>,</w:t>
            </w:r>
            <w:r w:rsidRPr="00807456">
              <w:rPr>
                <w:rFonts w:asciiTheme="minorHAnsi" w:hAnsiTheme="minorHAnsi" w:cstheme="minorHAnsi"/>
              </w:rPr>
              <w:t xml:space="preserve"> to a Senior </w:t>
            </w:r>
            <w:r>
              <w:rPr>
                <w:rFonts w:asciiTheme="minorHAnsi" w:hAnsiTheme="minorHAnsi" w:cstheme="minorHAnsi"/>
              </w:rPr>
              <w:t>TSA</w:t>
            </w:r>
            <w:r w:rsidRPr="00807456">
              <w:rPr>
                <w:rFonts w:asciiTheme="minorHAnsi" w:hAnsiTheme="minorHAnsi" w:cstheme="minorHAnsi"/>
              </w:rPr>
              <w:t xml:space="preserve"> Representative</w:t>
            </w:r>
            <w:r>
              <w:rPr>
                <w:rFonts w:asciiTheme="minorHAnsi" w:hAnsiTheme="minorHAnsi" w:cstheme="minorHAnsi"/>
              </w:rPr>
              <w:t xml:space="preserve"> and also in Solv Safety.</w:t>
            </w:r>
          </w:p>
          <w:p w14:paraId="34F2EED4" w14:textId="3986CF90" w:rsidR="008E68DC" w:rsidRPr="00807456" w:rsidRDefault="008E68DC" w:rsidP="009D786E">
            <w:pPr>
              <w:pStyle w:val="TableText"/>
              <w:widowControl w:val="0"/>
              <w:ind w:left="430" w:hanging="430"/>
              <w:rPr>
                <w:rFonts w:asciiTheme="minorHAnsi" w:hAnsiTheme="minorHAnsi" w:cstheme="minorHAnsi"/>
              </w:rPr>
            </w:pPr>
            <w:r>
              <w:rPr>
                <w:noProof/>
              </w:rPr>
              <w:drawing>
                <wp:anchor distT="0" distB="0" distL="114300" distR="114300" simplePos="0" relativeHeight="251698176" behindDoc="0" locked="0" layoutInCell="1" allowOverlap="1" wp14:anchorId="16BA5936" wp14:editId="05FD1D06">
                  <wp:simplePos x="0" y="0"/>
                  <wp:positionH relativeFrom="column">
                    <wp:posOffset>-17145</wp:posOffset>
                  </wp:positionH>
                  <wp:positionV relativeFrom="paragraph">
                    <wp:posOffset>10795</wp:posOffset>
                  </wp:positionV>
                  <wp:extent cx="241109" cy="241109"/>
                  <wp:effectExtent l="0" t="0" r="698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3">
                            <a:extLst>
                              <a:ext uri="{28A0092B-C50C-407E-A947-70E740481C1C}">
                                <a14:useLocalDpi xmlns:a14="http://schemas.microsoft.com/office/drawing/2010/main" val="0"/>
                              </a:ext>
                            </a:extLst>
                          </a:blip>
                          <a:stretch>
                            <a:fillRect/>
                          </a:stretch>
                        </pic:blipFill>
                        <pic:spPr>
                          <a:xfrm>
                            <a:off x="0" y="0"/>
                            <a:ext cx="241109" cy="24110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        See the </w:t>
            </w:r>
            <w:r w:rsidRPr="007068AF">
              <w:rPr>
                <w:rFonts w:cs="Arial"/>
                <w:szCs w:val="20"/>
              </w:rPr>
              <w:t>Incident Management Procedure</w:t>
            </w:r>
            <w:r w:rsidDel="000A11DA">
              <w:rPr>
                <w:rFonts w:asciiTheme="minorHAnsi" w:hAnsiTheme="minorHAnsi" w:cstheme="minorHAnsi"/>
              </w:rPr>
              <w:t xml:space="preserve"> </w:t>
            </w:r>
            <w:r>
              <w:rPr>
                <w:rFonts w:asciiTheme="minorHAnsi" w:hAnsiTheme="minorHAnsi" w:cstheme="minorHAnsi"/>
              </w:rPr>
              <w:t>(</w:t>
            </w:r>
            <w:r>
              <w:t>GO_QA_PRO-01_TCIM)</w:t>
            </w:r>
            <w:r w:rsidRPr="00807456">
              <w:rPr>
                <w:rFonts w:asciiTheme="minorHAnsi" w:hAnsiTheme="minorHAnsi" w:cstheme="minorHAnsi"/>
              </w:rPr>
              <w:t>, to enable the situation to be managed in the interests of the safety of the child</w:t>
            </w:r>
            <w:r>
              <w:rPr>
                <w:rFonts w:asciiTheme="minorHAnsi" w:hAnsiTheme="minorHAnsi" w:cstheme="minorHAnsi"/>
              </w:rPr>
              <w:t xml:space="preserve"> or vulnerable adult</w:t>
            </w:r>
            <w:r w:rsidRPr="00807456">
              <w:rPr>
                <w:rFonts w:asciiTheme="minorHAnsi" w:hAnsiTheme="minorHAnsi" w:cstheme="minorHAnsi"/>
              </w:rPr>
              <w:t xml:space="preserve">, </w:t>
            </w:r>
            <w:r>
              <w:rPr>
                <w:rFonts w:asciiTheme="minorHAnsi" w:hAnsiTheme="minorHAnsi" w:cstheme="minorHAnsi"/>
              </w:rPr>
              <w:t xml:space="preserve">the member of </w:t>
            </w:r>
            <w:r w:rsidR="00823C4A">
              <w:rPr>
                <w:rFonts w:asciiTheme="minorHAnsi" w:hAnsiTheme="minorHAnsi" w:cstheme="minorHAnsi"/>
              </w:rPr>
              <w:t>p</w:t>
            </w:r>
            <w:r w:rsidRPr="00807456">
              <w:rPr>
                <w:rFonts w:asciiTheme="minorHAnsi" w:hAnsiTheme="minorHAnsi" w:cstheme="minorHAnsi"/>
              </w:rPr>
              <w:t>ersonnel and any other participant</w:t>
            </w:r>
            <w:r>
              <w:rPr>
                <w:rFonts w:asciiTheme="minorHAnsi" w:hAnsiTheme="minorHAnsi" w:cstheme="minorHAnsi"/>
              </w:rPr>
              <w:t>(</w:t>
            </w:r>
            <w:r w:rsidRPr="00807456">
              <w:rPr>
                <w:rFonts w:asciiTheme="minorHAnsi" w:hAnsiTheme="minorHAnsi" w:cstheme="minorHAnsi"/>
              </w:rPr>
              <w:t>s</w:t>
            </w:r>
            <w:r>
              <w:rPr>
                <w:rFonts w:asciiTheme="minorHAnsi" w:hAnsiTheme="minorHAnsi" w:cstheme="minorHAnsi"/>
              </w:rPr>
              <w:t>)</w:t>
            </w:r>
            <w:r w:rsidRPr="00807456">
              <w:rPr>
                <w:rFonts w:asciiTheme="minorHAnsi" w:hAnsiTheme="minorHAnsi" w:cstheme="minorHAnsi"/>
              </w:rPr>
              <w:t>.</w:t>
            </w:r>
          </w:p>
        </w:tc>
      </w:tr>
      <w:tr w:rsidR="00A31B99" w:rsidRPr="00807456" w14:paraId="0E46748C" w14:textId="77777777" w:rsidTr="00BA129B">
        <w:tc>
          <w:tcPr>
            <w:tcW w:w="1928" w:type="dxa"/>
            <w:shd w:val="clear" w:color="auto" w:fill="FFFFFF" w:themeFill="background1"/>
          </w:tcPr>
          <w:p w14:paraId="1CF1D08B" w14:textId="77777777" w:rsidR="00A31B99" w:rsidRPr="00807456" w:rsidRDefault="00A31B99" w:rsidP="00BA129B">
            <w:pPr>
              <w:pStyle w:val="TableRowHeading"/>
              <w:widowControl w:val="0"/>
              <w:rPr>
                <w:rFonts w:asciiTheme="minorHAnsi" w:hAnsiTheme="minorHAnsi" w:cstheme="minorHAnsi"/>
              </w:rPr>
            </w:pPr>
            <w:r w:rsidRPr="00807456">
              <w:rPr>
                <w:rFonts w:asciiTheme="minorHAnsi" w:hAnsiTheme="minorHAnsi" w:cstheme="minorHAnsi"/>
              </w:rPr>
              <w:t>Positive guidance</w:t>
            </w:r>
          </w:p>
        </w:tc>
        <w:tc>
          <w:tcPr>
            <w:tcW w:w="7796" w:type="dxa"/>
            <w:tcBorders>
              <w:top w:val="single" w:sz="4" w:space="0" w:color="auto"/>
              <w:bottom w:val="single" w:sz="4" w:space="0" w:color="auto"/>
            </w:tcBorders>
            <w:shd w:val="clear" w:color="auto" w:fill="FFFFFF" w:themeFill="background1"/>
          </w:tcPr>
          <w:p w14:paraId="03DA18A6" w14:textId="77777777" w:rsidR="00A31B99" w:rsidRPr="00807456" w:rsidRDefault="00A31B99" w:rsidP="006360A6">
            <w:pPr>
              <w:pStyle w:val="TableText"/>
              <w:widowControl w:val="0"/>
              <w:spacing w:before="0"/>
            </w:pPr>
            <w:r>
              <w:t>Personnel will make every effort to e</w:t>
            </w:r>
            <w:r w:rsidRPr="00807456">
              <w:t xml:space="preserve">nsure that </w:t>
            </w:r>
            <w:r>
              <w:t xml:space="preserve">all people </w:t>
            </w:r>
            <w:r w:rsidRPr="00807456">
              <w:t xml:space="preserve">participating in </w:t>
            </w:r>
            <w:r>
              <w:t>any m</w:t>
            </w:r>
            <w:r w:rsidRPr="00807456">
              <w:t xml:space="preserve">ission </w:t>
            </w:r>
            <w:r>
              <w:t>e</w:t>
            </w:r>
            <w:r w:rsidRPr="00807456">
              <w:t xml:space="preserve">xpression are aware of the acceptable limits of behaviour. </w:t>
            </w:r>
          </w:p>
          <w:p w14:paraId="60F05BF7" w14:textId="3E779294" w:rsidR="00A31B99" w:rsidRPr="00807456" w:rsidRDefault="00A31B99" w:rsidP="00BA129B">
            <w:pPr>
              <w:pStyle w:val="TableText"/>
              <w:widowControl w:val="0"/>
            </w:pPr>
            <w:r>
              <w:t>Personnel will encourage c</w:t>
            </w:r>
            <w:r w:rsidRPr="00807456">
              <w:t>hildren</w:t>
            </w:r>
            <w:r w:rsidR="00570EDD">
              <w:t xml:space="preserve"> and </w:t>
            </w:r>
            <w:r>
              <w:t xml:space="preserve">vulnerable </w:t>
            </w:r>
            <w:r w:rsidR="00570EDD">
              <w:t>adults</w:t>
            </w:r>
            <w:r w:rsidRPr="00807456">
              <w:t xml:space="preserve"> to feel safe, be safe and have positive relationships and friendships with their peers.</w:t>
            </w:r>
            <w:r w:rsidR="001E7405">
              <w:t xml:space="preserve"> </w:t>
            </w:r>
          </w:p>
          <w:p w14:paraId="0004ED66" w14:textId="4B6C066F" w:rsidR="00A31B99" w:rsidRPr="00807456" w:rsidRDefault="00A31B99" w:rsidP="00BA129B">
            <w:pPr>
              <w:pStyle w:val="TableText"/>
              <w:widowControl w:val="0"/>
            </w:pPr>
            <w:r>
              <w:t xml:space="preserve">Personnel will encourage </w:t>
            </w:r>
            <w:r w:rsidRPr="00807456">
              <w:t>children</w:t>
            </w:r>
            <w:r w:rsidR="00570EDD">
              <w:t xml:space="preserve"> and </w:t>
            </w:r>
            <w:r>
              <w:t xml:space="preserve">vulnerable </w:t>
            </w:r>
            <w:r w:rsidR="00570EDD">
              <w:t>adults</w:t>
            </w:r>
            <w:r>
              <w:t xml:space="preserve"> </w:t>
            </w:r>
            <w:r w:rsidRPr="00807456">
              <w:t>to ‘have a say’</w:t>
            </w:r>
            <w:r>
              <w:t>,</w:t>
            </w:r>
            <w:r w:rsidRPr="00807456">
              <w:t xml:space="preserve"> </w:t>
            </w:r>
            <w:r>
              <w:t xml:space="preserve">especially on issues that are important to them, </w:t>
            </w:r>
            <w:r w:rsidRPr="00807456">
              <w:t xml:space="preserve">and </w:t>
            </w:r>
            <w:r>
              <w:t xml:space="preserve">to </w:t>
            </w:r>
            <w:r w:rsidRPr="00807456">
              <w:t xml:space="preserve">participate in all relevant activities.  </w:t>
            </w:r>
          </w:p>
          <w:p w14:paraId="58140D4A" w14:textId="6092B6CD" w:rsidR="00A31B99" w:rsidRPr="00807456" w:rsidRDefault="00A31B99" w:rsidP="00BA129B">
            <w:pPr>
              <w:pStyle w:val="TableText"/>
              <w:widowControl w:val="0"/>
            </w:pPr>
            <w:r>
              <w:t>Personnel will provide c</w:t>
            </w:r>
            <w:r w:rsidRPr="00807456">
              <w:t>hildren</w:t>
            </w:r>
            <w:r w:rsidR="006877FB">
              <w:t xml:space="preserve"> and </w:t>
            </w:r>
            <w:r>
              <w:t xml:space="preserve">vulnerable </w:t>
            </w:r>
            <w:r w:rsidR="006877FB">
              <w:t>adults</w:t>
            </w:r>
            <w:r w:rsidRPr="00807456">
              <w:t xml:space="preserve"> with information about their safe participation in </w:t>
            </w:r>
            <w:r>
              <w:t xml:space="preserve">TSA </w:t>
            </w:r>
            <w:r w:rsidRPr="00807456">
              <w:t>activities including access to information about child</w:t>
            </w:r>
            <w:r w:rsidR="006877FB">
              <w:t xml:space="preserve"> and </w:t>
            </w:r>
            <w:r>
              <w:t xml:space="preserve">vulnerable </w:t>
            </w:r>
            <w:r w:rsidR="006877FB">
              <w:t>adul</w:t>
            </w:r>
            <w:r w:rsidR="003E2B16">
              <w:t>t</w:t>
            </w:r>
            <w:r w:rsidRPr="00807456">
              <w:t xml:space="preserve"> abuse prevention programs. </w:t>
            </w:r>
          </w:p>
          <w:p w14:paraId="144EA24F" w14:textId="743484AC" w:rsidR="00A31B99" w:rsidRPr="00807456" w:rsidRDefault="00A31B99" w:rsidP="00BA129B">
            <w:pPr>
              <w:pStyle w:val="TableText"/>
              <w:widowControl w:val="0"/>
            </w:pPr>
            <w:r>
              <w:t xml:space="preserve">At times, </w:t>
            </w:r>
            <w:r w:rsidR="00823C4A">
              <w:t>p</w:t>
            </w:r>
            <w:r w:rsidRPr="00807456">
              <w:t xml:space="preserve">ersonnel may be required to use appropriate techniques and behaviour management strategies </w:t>
            </w:r>
            <w:r>
              <w:t xml:space="preserve">in response to behaviour, </w:t>
            </w:r>
            <w:r w:rsidRPr="00807456">
              <w:t xml:space="preserve">to ensure an effective and positive environment </w:t>
            </w:r>
            <w:r>
              <w:t xml:space="preserve">that is safe for the </w:t>
            </w:r>
            <w:r w:rsidRPr="00807456">
              <w:t>children</w:t>
            </w:r>
            <w:r w:rsidR="0077086B">
              <w:t xml:space="preserve"> </w:t>
            </w:r>
            <w:r w:rsidR="00165B49">
              <w:t>or vulnerable</w:t>
            </w:r>
            <w:r>
              <w:t xml:space="preserve"> </w:t>
            </w:r>
            <w:r w:rsidR="00CA4CE2">
              <w:t>adult</w:t>
            </w:r>
            <w:r w:rsidR="00D51B6A">
              <w:t>s</w:t>
            </w:r>
            <w:r w:rsidR="00CA4CE2" w:rsidRPr="00807456">
              <w:t xml:space="preserve"> </w:t>
            </w:r>
            <w:r>
              <w:t>and the</w:t>
            </w:r>
            <w:r w:rsidRPr="00807456">
              <w:t xml:space="preserve"> </w:t>
            </w:r>
            <w:r w:rsidR="00823C4A">
              <w:t>p</w:t>
            </w:r>
            <w:r w:rsidRPr="00807456">
              <w:t xml:space="preserve">ersonnel participating in </w:t>
            </w:r>
            <w:r>
              <w:t xml:space="preserve">the </w:t>
            </w:r>
            <w:r w:rsidRPr="00807456">
              <w:t>activity</w:t>
            </w:r>
            <w:r>
              <w:t>. In these circumstances</w:t>
            </w:r>
            <w:r w:rsidRPr="00807456">
              <w:t xml:space="preserve">, </w:t>
            </w:r>
            <w:r w:rsidR="00823C4A">
              <w:t>p</w:t>
            </w:r>
            <w:r w:rsidRPr="00807456">
              <w:t>ersonnel will:</w:t>
            </w:r>
          </w:p>
          <w:p w14:paraId="27B56A8C" w14:textId="2CC45985" w:rsidR="00A31B99" w:rsidRDefault="00A31B99" w:rsidP="00BA129B">
            <w:pPr>
              <w:pStyle w:val="BulletText1"/>
              <w:widowControl w:val="0"/>
              <w:numPr>
                <w:ilvl w:val="0"/>
                <w:numId w:val="24"/>
              </w:numPr>
              <w:ind w:left="714" w:hanging="357"/>
            </w:pPr>
            <w:r>
              <w:t>Only use techniques they have been trained to use and which are approved as part of the program/activity</w:t>
            </w:r>
          </w:p>
          <w:p w14:paraId="75C53906" w14:textId="3E3AFB6E" w:rsidR="00A31B99" w:rsidRPr="00807456" w:rsidRDefault="00A31B99" w:rsidP="00BA129B">
            <w:pPr>
              <w:pStyle w:val="BulletText1"/>
              <w:widowControl w:val="0"/>
              <w:numPr>
                <w:ilvl w:val="0"/>
                <w:numId w:val="24"/>
              </w:numPr>
              <w:ind w:left="714" w:hanging="357"/>
            </w:pPr>
            <w:r w:rsidRPr="00807456">
              <w:t>Ensure techniques and behaviour management strategies are fair, respectful and appropriate to the developmental stage of the children</w:t>
            </w:r>
            <w:r w:rsidR="003E2B16">
              <w:t xml:space="preserve"> and </w:t>
            </w:r>
            <w:r>
              <w:t xml:space="preserve">vulnerable </w:t>
            </w:r>
            <w:r w:rsidR="003E2B16">
              <w:t>adults</w:t>
            </w:r>
            <w:r w:rsidR="003E2B16" w:rsidRPr="00807456">
              <w:t xml:space="preserve"> </w:t>
            </w:r>
            <w:r w:rsidRPr="00807456">
              <w:t>involved</w:t>
            </w:r>
            <w:r>
              <w:t xml:space="preserve"> and which uses an appropriate tone of voice</w:t>
            </w:r>
          </w:p>
          <w:p w14:paraId="2A2995EA" w14:textId="6ADEFF21" w:rsidR="00A31B99" w:rsidRDefault="00A31B99" w:rsidP="00BA129B">
            <w:pPr>
              <w:pStyle w:val="BulletText1"/>
              <w:widowControl w:val="0"/>
              <w:numPr>
                <w:ilvl w:val="0"/>
                <w:numId w:val="24"/>
              </w:numPr>
              <w:ind w:left="714" w:hanging="357"/>
            </w:pPr>
            <w:r>
              <w:t>Ensure t</w:t>
            </w:r>
            <w:r w:rsidRPr="00807456">
              <w:t>he child</w:t>
            </w:r>
            <w:r>
              <w:t>ren</w:t>
            </w:r>
            <w:r w:rsidR="000A4C07">
              <w:t xml:space="preserve"> and </w:t>
            </w:r>
            <w:r>
              <w:t xml:space="preserve">vulnerable </w:t>
            </w:r>
            <w:r w:rsidR="000A4C07">
              <w:t>adult</w:t>
            </w:r>
            <w:r>
              <w:t>s are</w:t>
            </w:r>
            <w:r w:rsidRPr="00807456">
              <w:t xml:space="preserve"> provided with clear directions and given an opportunity to redirect their behaviour in a positive manner</w:t>
            </w:r>
          </w:p>
          <w:p w14:paraId="07EE7DE4" w14:textId="77777777" w:rsidR="00232722" w:rsidRPr="00232722" w:rsidRDefault="00232722" w:rsidP="00232722">
            <w:pPr>
              <w:pStyle w:val="BulletText1"/>
              <w:widowControl w:val="0"/>
              <w:numPr>
                <w:ilvl w:val="0"/>
                <w:numId w:val="0"/>
              </w:numPr>
              <w:ind w:left="714"/>
              <w:rPr>
                <w:sz w:val="2"/>
                <w:szCs w:val="2"/>
              </w:rPr>
            </w:pPr>
          </w:p>
          <w:p w14:paraId="1868F9DE" w14:textId="373FAFE5" w:rsidR="00A31B99" w:rsidRPr="00807456" w:rsidRDefault="00A31B99" w:rsidP="00570F9D">
            <w:pPr>
              <w:pStyle w:val="TableText"/>
              <w:widowControl w:val="0"/>
              <w:spacing w:before="0"/>
            </w:pPr>
            <w:r w:rsidRPr="00807456">
              <w:t xml:space="preserve">Under no circumstances are </w:t>
            </w:r>
            <w:r w:rsidR="00823C4A">
              <w:t>p</w:t>
            </w:r>
            <w:r w:rsidRPr="00807456">
              <w:t xml:space="preserve">ersonnel to take disciplinary action </w:t>
            </w:r>
            <w:r>
              <w:t xml:space="preserve">against another individual </w:t>
            </w:r>
            <w:r w:rsidRPr="00807456">
              <w:t>involving physical punishment or any form of treatment that could reasonably be considered as degrading, cruel, frightening or humiliating.</w:t>
            </w:r>
          </w:p>
        </w:tc>
      </w:tr>
    </w:tbl>
    <w:p w14:paraId="0AC0AE77" w14:textId="77777777" w:rsidR="00A31B99" w:rsidRPr="00645DFA" w:rsidRDefault="00A31B99" w:rsidP="00A31B99">
      <w:pPr>
        <w:spacing w:before="0" w:after="0"/>
        <w:rPr>
          <w:b/>
          <w:bCs/>
          <w:sz w:val="24"/>
          <w:szCs w:val="24"/>
        </w:rPr>
      </w:pPr>
    </w:p>
    <w:p w14:paraId="3A05B502" w14:textId="77777777" w:rsidR="009D786E" w:rsidRDefault="009D786E" w:rsidP="009D786E">
      <w:pPr>
        <w:pStyle w:val="Heading2"/>
        <w:keepNext w:val="0"/>
        <w:widowControl w:val="0"/>
        <w:shd w:val="clear" w:color="auto" w:fill="FFFFFF" w:themeFill="background1"/>
        <w:spacing w:after="0" w:line="360" w:lineRule="auto"/>
        <w:rPr>
          <w:rFonts w:asciiTheme="minorHAnsi" w:hAnsiTheme="minorHAnsi" w:cstheme="minorHAnsi"/>
        </w:rPr>
        <w:sectPr w:rsidR="009D786E" w:rsidSect="008E68DC">
          <w:pgSz w:w="11906" w:h="16838"/>
          <w:pgMar w:top="1134" w:right="1134" w:bottom="1622" w:left="1134" w:header="709" w:footer="709" w:gutter="0"/>
          <w:cols w:space="708"/>
          <w:docGrid w:linePitch="360"/>
        </w:sectPr>
      </w:pPr>
    </w:p>
    <w:p w14:paraId="5534CCC9" w14:textId="77777777" w:rsidR="00E57F44" w:rsidRDefault="00E57F44" w:rsidP="009D786E">
      <w:pPr>
        <w:pStyle w:val="Heading2"/>
        <w:keepNext w:val="0"/>
        <w:widowControl w:val="0"/>
        <w:shd w:val="clear" w:color="auto" w:fill="FFFFFF" w:themeFill="background1"/>
        <w:spacing w:before="0" w:after="0" w:line="360" w:lineRule="auto"/>
        <w:rPr>
          <w:rFonts w:asciiTheme="minorHAnsi" w:hAnsiTheme="minorHAnsi" w:cstheme="minorHAnsi"/>
        </w:rPr>
        <w:sectPr w:rsidR="00E57F44" w:rsidSect="002D020F">
          <w:type w:val="continuous"/>
          <w:pgSz w:w="11906" w:h="16838" w:code="9"/>
          <w:pgMar w:top="1134" w:right="1134" w:bottom="1622" w:left="1134" w:header="709" w:footer="709" w:gutter="0"/>
          <w:cols w:space="708"/>
          <w:docGrid w:linePitch="360"/>
        </w:sectPr>
      </w:pPr>
    </w:p>
    <w:p w14:paraId="158DD9AB" w14:textId="15FE3B47" w:rsidR="009D786E" w:rsidRDefault="009D786E" w:rsidP="009D786E">
      <w:pPr>
        <w:pStyle w:val="Heading2"/>
        <w:keepNext w:val="0"/>
        <w:widowControl w:val="0"/>
        <w:shd w:val="clear" w:color="auto" w:fill="FFFFFF" w:themeFill="background1"/>
        <w:spacing w:before="0" w:after="0" w:line="360" w:lineRule="auto"/>
        <w:rPr>
          <w:rFonts w:asciiTheme="minorHAnsi" w:hAnsiTheme="minorHAnsi" w:cstheme="minorHAnsi"/>
          <w:sz w:val="20"/>
          <w:szCs w:val="20"/>
        </w:rPr>
      </w:pPr>
      <w:bookmarkStart w:id="11" w:name="_Toc66709311"/>
      <w:bookmarkStart w:id="12" w:name="_Toc67906141"/>
      <w:bookmarkStart w:id="13" w:name="_Toc90560659"/>
      <w:r>
        <w:rPr>
          <w:rFonts w:asciiTheme="minorHAnsi" w:hAnsiTheme="minorHAnsi" w:cstheme="minorHAnsi"/>
        </w:rPr>
        <w:lastRenderedPageBreak/>
        <w:t xml:space="preserve">Working with Children and Vulnerable Adults Guidelines </w:t>
      </w:r>
      <w:r>
        <w:rPr>
          <w:rFonts w:asciiTheme="minorHAnsi" w:hAnsiTheme="minorHAnsi" w:cstheme="minorHAnsi"/>
          <w:sz w:val="20"/>
          <w:szCs w:val="20"/>
        </w:rPr>
        <w:t>(Continued)</w:t>
      </w:r>
      <w:bookmarkEnd w:id="11"/>
      <w:bookmarkEnd w:id="12"/>
      <w:bookmarkEnd w:id="13"/>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9D786E" w:rsidRPr="00807456" w14:paraId="495F2D37" w14:textId="77777777" w:rsidTr="00570F9D">
        <w:tc>
          <w:tcPr>
            <w:tcW w:w="1928" w:type="dxa"/>
            <w:shd w:val="clear" w:color="auto" w:fill="FFFFFF" w:themeFill="background1"/>
          </w:tcPr>
          <w:p w14:paraId="30858B58" w14:textId="77777777" w:rsidR="009D786E" w:rsidRPr="00807456" w:rsidRDefault="009D786E" w:rsidP="00570F9D">
            <w:pPr>
              <w:pStyle w:val="TableRowHeading"/>
              <w:widowControl w:val="0"/>
              <w:spacing w:before="0"/>
              <w:rPr>
                <w:rFonts w:asciiTheme="minorHAnsi" w:hAnsiTheme="minorHAnsi" w:cstheme="minorHAnsi"/>
              </w:rPr>
            </w:pPr>
            <w:r w:rsidRPr="00807456">
              <w:rPr>
                <w:rFonts w:asciiTheme="minorHAnsi" w:hAnsiTheme="minorHAnsi" w:cstheme="minorHAnsi"/>
              </w:rPr>
              <w:t>One-on-one interactions</w:t>
            </w:r>
          </w:p>
        </w:tc>
        <w:tc>
          <w:tcPr>
            <w:tcW w:w="7796" w:type="dxa"/>
            <w:tcBorders>
              <w:top w:val="single" w:sz="4" w:space="0" w:color="auto"/>
              <w:bottom w:val="single" w:sz="4" w:space="0" w:color="auto"/>
            </w:tcBorders>
            <w:shd w:val="clear" w:color="auto" w:fill="FFFFFF" w:themeFill="background1"/>
          </w:tcPr>
          <w:p w14:paraId="0E3F6A9D" w14:textId="5FC776A3" w:rsidR="009D786E" w:rsidRDefault="009D786E" w:rsidP="00570F9D">
            <w:pPr>
              <w:pStyle w:val="TableText"/>
              <w:widowControl w:val="0"/>
              <w:spacing w:before="0"/>
            </w:pPr>
            <w:r>
              <w:t>P</w:t>
            </w:r>
            <w:r w:rsidRPr="00807456">
              <w:t>ersonnel are required to avoid one-</w:t>
            </w:r>
            <w:r>
              <w:t>on</w:t>
            </w:r>
            <w:r w:rsidRPr="00807456">
              <w:t xml:space="preserve">-one unsupervised </w:t>
            </w:r>
            <w:r>
              <w:t xml:space="preserve">interactions </w:t>
            </w:r>
            <w:r w:rsidRPr="00807456">
              <w:t xml:space="preserve">with children to whom </w:t>
            </w:r>
            <w:r>
              <w:t xml:space="preserve">TSA </w:t>
            </w:r>
            <w:r w:rsidRPr="00807456">
              <w:t>provide</w:t>
            </w:r>
            <w:r>
              <w:t>s</w:t>
            </w:r>
            <w:r w:rsidRPr="00807456">
              <w:t xml:space="preserve"> services, and (where possible) to conduct all activities and/or discussions with </w:t>
            </w:r>
            <w:r>
              <w:t>children</w:t>
            </w:r>
            <w:r w:rsidRPr="00807456">
              <w:t xml:space="preserve"> in </w:t>
            </w:r>
            <w:r>
              <w:t xml:space="preserve">a location that allows them to be visible by </w:t>
            </w:r>
            <w:r w:rsidRPr="00807456">
              <w:t xml:space="preserve">other </w:t>
            </w:r>
            <w:r w:rsidR="00F37821">
              <w:t>P</w:t>
            </w:r>
            <w:r w:rsidRPr="00807456">
              <w:t>ersonnel.</w:t>
            </w:r>
          </w:p>
          <w:p w14:paraId="31E9D2FE" w14:textId="77777777" w:rsidR="009D786E" w:rsidRPr="00807456" w:rsidRDefault="009D786E" w:rsidP="00570F9D">
            <w:pPr>
              <w:pStyle w:val="TableText"/>
              <w:widowControl w:val="0"/>
              <w:spacing w:before="0"/>
            </w:pPr>
            <w:r>
              <w:t xml:space="preserve">One-on-one interactions with vulnerable adults must not take place unless authorised i.e. funding agreement or practice guidelines. </w:t>
            </w:r>
          </w:p>
          <w:p w14:paraId="72501876" w14:textId="77777777" w:rsidR="009D786E" w:rsidRPr="00807456" w:rsidRDefault="009D786E" w:rsidP="00570F9D">
            <w:pPr>
              <w:pStyle w:val="TableText"/>
              <w:widowControl w:val="0"/>
              <w:spacing w:before="0"/>
            </w:pPr>
            <w:r w:rsidRPr="00807456">
              <w:t xml:space="preserve">Any one-on-one interactions in closed, non-visible or private spaces are not considered normal process and must only occur with the full knowledge and written approval of the Senior </w:t>
            </w:r>
            <w:r>
              <w:t>TSA</w:t>
            </w:r>
            <w:r w:rsidRPr="00807456">
              <w:t xml:space="preserve"> Representative</w:t>
            </w:r>
            <w:r>
              <w:t xml:space="preserve"> </w:t>
            </w:r>
            <w:r w:rsidRPr="00807456">
              <w:t xml:space="preserve">or as per regulatory guidelines and </w:t>
            </w:r>
            <w:r>
              <w:t>TSA</w:t>
            </w:r>
            <w:r w:rsidRPr="00807456">
              <w:t>’s processes.</w:t>
            </w:r>
          </w:p>
          <w:p w14:paraId="05C75DEF" w14:textId="77777777" w:rsidR="009D786E" w:rsidRPr="00807456" w:rsidRDefault="009D786E" w:rsidP="00570F9D">
            <w:pPr>
              <w:pStyle w:val="TableText"/>
              <w:widowControl w:val="0"/>
              <w:spacing w:before="0"/>
            </w:pPr>
            <w:r>
              <w:t xml:space="preserve">Any </w:t>
            </w:r>
            <w:r w:rsidRPr="00807456">
              <w:t>one-on-one interaction</w:t>
            </w:r>
            <w:r>
              <w:t>s</w:t>
            </w:r>
            <w:r w:rsidRPr="00807456">
              <w:t xml:space="preserve"> must comply fully with regulatory and statutory policy and procedural guidelines and requirements of </w:t>
            </w:r>
            <w:r>
              <w:t>TSA</w:t>
            </w:r>
            <w:r w:rsidRPr="00807456">
              <w:t>.</w:t>
            </w:r>
          </w:p>
          <w:p w14:paraId="4C6B3F10" w14:textId="77777777" w:rsidR="009D786E" w:rsidRPr="00807456" w:rsidRDefault="009D786E" w:rsidP="00570F9D">
            <w:pPr>
              <w:pStyle w:val="TableText"/>
              <w:widowControl w:val="0"/>
              <w:spacing w:before="0"/>
            </w:pPr>
            <w:r w:rsidRPr="00807456">
              <w:t xml:space="preserve">Written approval from Senior </w:t>
            </w:r>
            <w:r>
              <w:t>TSA</w:t>
            </w:r>
            <w:r w:rsidRPr="00807456">
              <w:t xml:space="preserve"> representatives or parent/guardian must be obtained and recorded prior to any one-on-one interactions as defined.</w:t>
            </w:r>
          </w:p>
        </w:tc>
      </w:tr>
      <w:tr w:rsidR="009D786E" w:rsidRPr="00807456" w14:paraId="44E76911" w14:textId="77777777" w:rsidTr="00570F9D">
        <w:tc>
          <w:tcPr>
            <w:tcW w:w="1928" w:type="dxa"/>
            <w:shd w:val="clear" w:color="auto" w:fill="FFFFFF" w:themeFill="background1"/>
          </w:tcPr>
          <w:p w14:paraId="6356801A" w14:textId="77777777" w:rsidR="009D786E" w:rsidRPr="00807456" w:rsidRDefault="009D786E" w:rsidP="00570F9D">
            <w:pPr>
              <w:pStyle w:val="TableRowHeading"/>
              <w:widowControl w:val="0"/>
              <w:spacing w:before="0"/>
              <w:rPr>
                <w:rFonts w:asciiTheme="minorHAnsi" w:hAnsiTheme="minorHAnsi" w:cstheme="minorHAnsi"/>
              </w:rPr>
            </w:pPr>
            <w:r w:rsidRPr="00807456">
              <w:rPr>
                <w:rFonts w:asciiTheme="minorHAnsi" w:hAnsiTheme="minorHAnsi" w:cstheme="minorHAnsi"/>
              </w:rPr>
              <w:t>Social</w:t>
            </w:r>
            <w:r>
              <w:rPr>
                <w:rFonts w:asciiTheme="minorHAnsi" w:hAnsiTheme="minorHAnsi" w:cstheme="minorHAnsi"/>
              </w:rPr>
              <w:br/>
            </w:r>
            <w:r w:rsidRPr="00807456">
              <w:rPr>
                <w:rFonts w:asciiTheme="minorHAnsi" w:hAnsiTheme="minorHAnsi" w:cstheme="minorHAnsi"/>
              </w:rPr>
              <w:t>interactions</w:t>
            </w:r>
          </w:p>
        </w:tc>
        <w:tc>
          <w:tcPr>
            <w:tcW w:w="7796" w:type="dxa"/>
            <w:tcBorders>
              <w:top w:val="single" w:sz="4" w:space="0" w:color="auto"/>
              <w:bottom w:val="single" w:sz="4" w:space="0" w:color="auto"/>
            </w:tcBorders>
            <w:shd w:val="clear" w:color="auto" w:fill="FFFFFF" w:themeFill="background1"/>
          </w:tcPr>
          <w:p w14:paraId="087D5F95" w14:textId="77777777" w:rsidR="009D786E" w:rsidRDefault="009D786E" w:rsidP="00570F9D">
            <w:pPr>
              <w:pStyle w:val="TableText"/>
              <w:widowControl w:val="0"/>
              <w:spacing w:before="0"/>
            </w:pPr>
            <w:r>
              <w:t>P</w:t>
            </w:r>
            <w:r w:rsidRPr="00807456">
              <w:t>ersonnel must not seek to make or initiate contact or spend time alone with any child</w:t>
            </w:r>
            <w:r>
              <w:t xml:space="preserve"> or </w:t>
            </w:r>
            <w:r w:rsidRPr="00807456">
              <w:t xml:space="preserve">vulnerable </w:t>
            </w:r>
            <w:r>
              <w:t>adult</w:t>
            </w:r>
            <w:r w:rsidRPr="00807456">
              <w:t xml:space="preserve"> outside </w:t>
            </w:r>
            <w:r>
              <w:t>their</w:t>
            </w:r>
            <w:r w:rsidRPr="00807456">
              <w:t xml:space="preserve"> stated role and responsibilities, including but not limited to personal social media and other web-based networks or forums, </w:t>
            </w:r>
            <w:r>
              <w:t>face to face and phone contact.</w:t>
            </w:r>
          </w:p>
          <w:p w14:paraId="4CC88D74" w14:textId="77777777" w:rsidR="009D786E" w:rsidRPr="00807456" w:rsidRDefault="009D786E" w:rsidP="00570F9D">
            <w:pPr>
              <w:pStyle w:val="TableText"/>
              <w:widowControl w:val="0"/>
              <w:spacing w:before="0"/>
            </w:pPr>
            <w:r w:rsidRPr="00807456">
              <w:t>Where contact outside a program is necessary, prior written approval must be obtained and recorded from the parent</w:t>
            </w:r>
            <w:r>
              <w:t>/</w:t>
            </w:r>
            <w:r w:rsidRPr="00807456">
              <w:t xml:space="preserve">guardian and </w:t>
            </w:r>
            <w:r>
              <w:t xml:space="preserve">the </w:t>
            </w:r>
            <w:r w:rsidRPr="00807456">
              <w:t xml:space="preserve">Senior </w:t>
            </w:r>
            <w:r>
              <w:t>TSA</w:t>
            </w:r>
            <w:r w:rsidRPr="00807456">
              <w:t xml:space="preserve"> Representative, and such contact must occur in the presence or sight of another adult.</w:t>
            </w:r>
          </w:p>
        </w:tc>
      </w:tr>
    </w:tbl>
    <w:p w14:paraId="30F48B02" w14:textId="77777777" w:rsidR="009D786E" w:rsidRPr="009D786E" w:rsidRDefault="009D786E" w:rsidP="009D786E"/>
    <w:p w14:paraId="20C8DFF6" w14:textId="556A4E61" w:rsidR="00C47678" w:rsidRDefault="00C47678">
      <w:pPr>
        <w:rPr>
          <w:b/>
        </w:rPr>
      </w:pPr>
      <w:r>
        <w:rPr>
          <w:b/>
        </w:rPr>
        <w:br w:type="page"/>
      </w:r>
    </w:p>
    <w:p w14:paraId="06F9BC86" w14:textId="7E015A78" w:rsidR="006348F4" w:rsidRPr="006B277D" w:rsidRDefault="00824D91" w:rsidP="006348F4">
      <w:pPr>
        <w:pStyle w:val="Heading3"/>
        <w:keepNext w:val="0"/>
        <w:keepLines w:val="0"/>
        <w:widowControl w:val="0"/>
        <w:spacing w:after="0" w:line="360" w:lineRule="auto"/>
        <w:rPr>
          <w:sz w:val="24"/>
        </w:rPr>
      </w:pPr>
      <w:bookmarkStart w:id="14" w:name="_Toc90560660"/>
      <w:r>
        <w:rPr>
          <w:sz w:val="24"/>
        </w:rPr>
        <w:lastRenderedPageBreak/>
        <w:t xml:space="preserve">Safeguards in </w:t>
      </w:r>
      <w:r w:rsidR="006348F4">
        <w:rPr>
          <w:sz w:val="24"/>
        </w:rPr>
        <w:t>Program and Activities Guidelines</w:t>
      </w:r>
      <w:bookmarkEnd w:id="14"/>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A7EF8" w:rsidRPr="00807456" w14:paraId="07DD396F" w14:textId="77777777" w:rsidTr="00B47900">
        <w:tc>
          <w:tcPr>
            <w:tcW w:w="1928" w:type="dxa"/>
            <w:shd w:val="clear" w:color="auto" w:fill="FFFFFF" w:themeFill="background1"/>
          </w:tcPr>
          <w:p w14:paraId="782F468C" w14:textId="77777777" w:rsidR="001A7EF8" w:rsidRPr="00807456" w:rsidRDefault="001A7EF8" w:rsidP="00FE2518">
            <w:pPr>
              <w:pStyle w:val="TableRowHeading"/>
              <w:widowControl w:val="0"/>
              <w:spacing w:before="0"/>
              <w:rPr>
                <w:rFonts w:asciiTheme="minorHAnsi" w:hAnsiTheme="minorHAnsi" w:cstheme="minorHAnsi"/>
              </w:rPr>
            </w:pPr>
            <w:r w:rsidRPr="00807456">
              <w:rPr>
                <w:rFonts w:asciiTheme="minorHAnsi" w:hAnsiTheme="minorHAnsi" w:cstheme="minorHAnsi"/>
              </w:rPr>
              <w:t>Supervision</w:t>
            </w:r>
          </w:p>
        </w:tc>
        <w:tc>
          <w:tcPr>
            <w:tcW w:w="7796" w:type="dxa"/>
            <w:tcBorders>
              <w:top w:val="single" w:sz="4" w:space="0" w:color="auto"/>
              <w:bottom w:val="single" w:sz="4" w:space="0" w:color="auto"/>
            </w:tcBorders>
            <w:shd w:val="clear" w:color="auto" w:fill="FFFFFF" w:themeFill="background1"/>
          </w:tcPr>
          <w:p w14:paraId="712A5653" w14:textId="6A0E11EB" w:rsidR="00F338B9" w:rsidRPr="00807456" w:rsidRDefault="00F338B9" w:rsidP="00570F9D">
            <w:pPr>
              <w:widowControl w:val="0"/>
              <w:spacing w:before="0" w:after="0"/>
              <w:rPr>
                <w:rFonts w:asciiTheme="minorHAnsi" w:hAnsiTheme="minorHAnsi"/>
              </w:rPr>
            </w:pPr>
            <w:r w:rsidRPr="68A2B301">
              <w:rPr>
                <w:rFonts w:asciiTheme="minorHAnsi" w:hAnsiTheme="minorHAnsi"/>
              </w:rPr>
              <w:t xml:space="preserve">Personnel are responsible for supervising children and vulnerable adults, and all other people they are likely to interact with </w:t>
            </w:r>
            <w:r w:rsidR="00A17BA9" w:rsidRPr="68A2B301">
              <w:rPr>
                <w:rFonts w:asciiTheme="minorHAnsi" w:hAnsiTheme="minorHAnsi"/>
              </w:rPr>
              <w:t>whilst engaged</w:t>
            </w:r>
            <w:r w:rsidRPr="68A2B301">
              <w:rPr>
                <w:rFonts w:asciiTheme="minorHAnsi" w:hAnsiTheme="minorHAnsi"/>
              </w:rPr>
              <w:t xml:space="preserve"> with TSA. In so doing, </w:t>
            </w:r>
            <w:r w:rsidR="00B72A63">
              <w:rPr>
                <w:rFonts w:asciiTheme="minorHAnsi" w:hAnsiTheme="minorHAnsi"/>
              </w:rPr>
              <w:t>p</w:t>
            </w:r>
            <w:r w:rsidRPr="68A2B301">
              <w:rPr>
                <w:rFonts w:asciiTheme="minorHAnsi" w:hAnsiTheme="minorHAnsi"/>
              </w:rPr>
              <w:t xml:space="preserve">ersonnel are required to ensure, to the best of their ability, that the children and vulnerable adults and any other people present: </w:t>
            </w:r>
          </w:p>
          <w:p w14:paraId="003EAAFD" w14:textId="77777777" w:rsidR="00F338B9" w:rsidRPr="00807456" w:rsidRDefault="00F338B9" w:rsidP="00570F9D">
            <w:pPr>
              <w:pStyle w:val="BulletText1"/>
              <w:widowControl w:val="0"/>
              <w:numPr>
                <w:ilvl w:val="0"/>
                <w:numId w:val="25"/>
              </w:numPr>
              <w:spacing w:before="0" w:after="0"/>
              <w:ind w:left="714" w:hanging="416"/>
            </w:pPr>
            <w:r w:rsidRPr="00807456">
              <w:t>Engage positively</w:t>
            </w:r>
          </w:p>
          <w:p w14:paraId="7F3250B2" w14:textId="485DE2E0" w:rsidR="00F338B9" w:rsidRPr="00807456" w:rsidRDefault="00F338B9" w:rsidP="00570F9D">
            <w:pPr>
              <w:pStyle w:val="BulletText1"/>
              <w:widowControl w:val="0"/>
              <w:numPr>
                <w:ilvl w:val="0"/>
                <w:numId w:val="25"/>
              </w:numPr>
              <w:spacing w:before="0" w:after="0"/>
              <w:ind w:left="714" w:hanging="416"/>
            </w:pPr>
            <w:r>
              <w:t>Behave appropriately towards one another, e.g. are respectful of others and do not engage in behaviours that are discriminatory, aggressive, otherwise abusive or illegal</w:t>
            </w:r>
          </w:p>
          <w:p w14:paraId="3AF298D0" w14:textId="5E9B80EC" w:rsidR="001A7EF8" w:rsidRPr="00807456" w:rsidRDefault="00F338B9" w:rsidP="00713BB9">
            <w:pPr>
              <w:pStyle w:val="BulletText1"/>
              <w:widowControl w:val="0"/>
              <w:numPr>
                <w:ilvl w:val="0"/>
                <w:numId w:val="25"/>
              </w:numPr>
              <w:spacing w:before="0" w:after="0"/>
              <w:ind w:left="714" w:hanging="416"/>
            </w:pPr>
            <w:r w:rsidRPr="00807456">
              <w:t>Are in a safe environment and are protected from external threats</w:t>
            </w:r>
          </w:p>
        </w:tc>
      </w:tr>
      <w:tr w:rsidR="0010537C" w:rsidRPr="00807456" w14:paraId="6DDC2C43" w14:textId="77777777" w:rsidTr="00B47900">
        <w:tc>
          <w:tcPr>
            <w:tcW w:w="1928" w:type="dxa"/>
            <w:shd w:val="clear" w:color="auto" w:fill="FFFFFF" w:themeFill="background1"/>
          </w:tcPr>
          <w:p w14:paraId="18F494CD" w14:textId="77777777" w:rsidR="0010537C" w:rsidRPr="00807456" w:rsidRDefault="0010537C" w:rsidP="00FE2518">
            <w:pPr>
              <w:pStyle w:val="TableRowHeading"/>
              <w:widowControl w:val="0"/>
              <w:spacing w:before="0"/>
              <w:rPr>
                <w:rFonts w:asciiTheme="minorHAnsi" w:hAnsiTheme="minorHAnsi" w:cstheme="minorHAnsi"/>
              </w:rPr>
            </w:pPr>
            <w:r w:rsidRPr="00C72FE4">
              <w:rPr>
                <w:rFonts w:asciiTheme="minorHAnsi" w:hAnsiTheme="minorHAnsi" w:cstheme="minorHAnsi"/>
              </w:rPr>
              <w:t>Overnight stays, camps and sleeping arrangements</w:t>
            </w:r>
          </w:p>
        </w:tc>
        <w:tc>
          <w:tcPr>
            <w:tcW w:w="7796" w:type="dxa"/>
            <w:tcBorders>
              <w:top w:val="single" w:sz="4" w:space="0" w:color="auto"/>
              <w:bottom w:val="single" w:sz="4" w:space="0" w:color="auto"/>
            </w:tcBorders>
            <w:shd w:val="clear" w:color="auto" w:fill="FFFFFF" w:themeFill="background1"/>
          </w:tcPr>
          <w:p w14:paraId="697248DC" w14:textId="19F90931" w:rsidR="00041368" w:rsidRDefault="0010537C" w:rsidP="00FE2518">
            <w:pPr>
              <w:pStyle w:val="TableText"/>
              <w:widowControl w:val="0"/>
              <w:spacing w:before="0"/>
            </w:pPr>
            <w:r w:rsidRPr="00807456">
              <w:t xml:space="preserve">Overnight stays </w:t>
            </w:r>
            <w:r w:rsidR="00041368">
              <w:t xml:space="preserve">for any child </w:t>
            </w:r>
            <w:r w:rsidRPr="00807456">
              <w:t xml:space="preserve">are to occur only with the </w:t>
            </w:r>
            <w:r w:rsidR="00041368">
              <w:t xml:space="preserve">written </w:t>
            </w:r>
            <w:r w:rsidRPr="00807456">
              <w:t xml:space="preserve">authorisation of </w:t>
            </w:r>
            <w:r w:rsidR="00041368">
              <w:t xml:space="preserve">the parent/guardian and the written authorisation of </w:t>
            </w:r>
            <w:r w:rsidR="00E428A8">
              <w:t xml:space="preserve">the </w:t>
            </w:r>
            <w:r w:rsidR="000E131B">
              <w:t>appropriate</w:t>
            </w:r>
            <w:r w:rsidRPr="00807456">
              <w:t xml:space="preserve"> Senior </w:t>
            </w:r>
            <w:r w:rsidR="00AB07C9">
              <w:t>TSA</w:t>
            </w:r>
            <w:r w:rsidRPr="00807456">
              <w:t xml:space="preserve"> Representative.</w:t>
            </w:r>
            <w:r w:rsidR="00041368">
              <w:t xml:space="preserve">  </w:t>
            </w:r>
          </w:p>
          <w:p w14:paraId="005C1802" w14:textId="1F2AE331" w:rsidR="0010537C" w:rsidRPr="00807456" w:rsidRDefault="0010537C" w:rsidP="00FE2518">
            <w:pPr>
              <w:pStyle w:val="TableText"/>
              <w:widowControl w:val="0"/>
              <w:spacing w:before="0"/>
            </w:pPr>
            <w:r w:rsidRPr="00807456">
              <w:t>Practices and behaviour by</w:t>
            </w:r>
            <w:r w:rsidR="00C042F0">
              <w:t xml:space="preserve"> </w:t>
            </w:r>
            <w:r w:rsidR="00B72A63">
              <w:t>p</w:t>
            </w:r>
            <w:r w:rsidRPr="00807456">
              <w:t xml:space="preserve">ersonnel during an overnight stay must be consistent with the practices and behaviour defined in this </w:t>
            </w:r>
            <w:r w:rsidR="00B21737">
              <w:t xml:space="preserve">Code of Conduct </w:t>
            </w:r>
            <w:r w:rsidRPr="00807456">
              <w:t xml:space="preserve">Standard as </w:t>
            </w:r>
            <w:r w:rsidR="00B21737">
              <w:t xml:space="preserve">is </w:t>
            </w:r>
            <w:r w:rsidRPr="00807456">
              <w:t xml:space="preserve">expected during </w:t>
            </w:r>
            <w:r w:rsidR="00B21737">
              <w:t xml:space="preserve">the </w:t>
            </w:r>
            <w:r w:rsidRPr="00807456">
              <w:t xml:space="preserve">delivery of </w:t>
            </w:r>
            <w:r w:rsidR="00041368">
              <w:t xml:space="preserve">all </w:t>
            </w:r>
            <w:r>
              <w:t>TSA</w:t>
            </w:r>
            <w:r w:rsidRPr="00807456">
              <w:t xml:space="preserve"> programs. </w:t>
            </w:r>
          </w:p>
          <w:p w14:paraId="4EC5B5A4" w14:textId="01E26A0E" w:rsidR="003B2479" w:rsidRDefault="00F56EEE" w:rsidP="00FE2518">
            <w:pPr>
              <w:pStyle w:val="TableText"/>
              <w:widowControl w:val="0"/>
              <w:spacing w:before="0"/>
            </w:pPr>
            <w:r>
              <w:t>P</w:t>
            </w:r>
            <w:r w:rsidR="0010537C" w:rsidRPr="00807456">
              <w:t xml:space="preserve">ersonnel shall never invite or arrange for a child engaged in any capacity with </w:t>
            </w:r>
            <w:r w:rsidR="0010537C">
              <w:t>TSA</w:t>
            </w:r>
            <w:r w:rsidR="0010537C" w:rsidRPr="00807456">
              <w:t xml:space="preserve"> to stay overnight at their home or with them, unless they are the parent or guardian of that </w:t>
            </w:r>
            <w:r w:rsidR="002D3592" w:rsidRPr="00807456">
              <w:t xml:space="preserve">child. </w:t>
            </w:r>
          </w:p>
          <w:p w14:paraId="156423A9" w14:textId="49CF0808" w:rsidR="00635882" w:rsidRDefault="00431279" w:rsidP="00FE2518">
            <w:pPr>
              <w:pStyle w:val="TableText"/>
              <w:widowControl w:val="0"/>
              <w:spacing w:before="0"/>
            </w:pPr>
            <w:r>
              <w:t>Personnel shall never invite a vulnerable adult to stay overnight</w:t>
            </w:r>
            <w:r w:rsidR="00141A96">
              <w:t xml:space="preserve"> at their home or with them.</w:t>
            </w:r>
          </w:p>
          <w:p w14:paraId="08001528" w14:textId="4867BCE0" w:rsidR="0010537C" w:rsidRPr="00807456" w:rsidRDefault="002D3592" w:rsidP="00FE2518">
            <w:pPr>
              <w:pStyle w:val="TableText"/>
              <w:widowControl w:val="0"/>
              <w:spacing w:before="0"/>
            </w:pPr>
            <w:r w:rsidRPr="00807456">
              <w:t>With</w:t>
            </w:r>
            <w:r w:rsidR="0010537C" w:rsidRPr="00807456">
              <w:t xml:space="preserve"> the exception of family, extended family and friendship groups, trips approved by </w:t>
            </w:r>
            <w:r w:rsidR="0010537C">
              <w:t>TSA</w:t>
            </w:r>
            <w:r w:rsidR="0010537C" w:rsidRPr="00807456">
              <w:t xml:space="preserve"> involving overnight stays will ensure that:</w:t>
            </w:r>
          </w:p>
          <w:p w14:paraId="063863A5" w14:textId="32034C15" w:rsidR="0010537C" w:rsidRPr="00807456" w:rsidRDefault="0010537C" w:rsidP="00713BB9">
            <w:pPr>
              <w:pStyle w:val="BulletText1"/>
              <w:widowControl w:val="0"/>
              <w:numPr>
                <w:ilvl w:val="0"/>
                <w:numId w:val="26"/>
              </w:numPr>
              <w:spacing w:before="0" w:after="60"/>
              <w:ind w:left="714" w:hanging="416"/>
              <w:rPr>
                <w:rFonts w:asciiTheme="minorHAnsi" w:hAnsiTheme="minorHAnsi" w:cstheme="minorHAnsi"/>
                <w:color w:val="auto"/>
                <w:szCs w:val="22"/>
              </w:rPr>
            </w:pPr>
            <w:r w:rsidRPr="00807456">
              <w:rPr>
                <w:rFonts w:asciiTheme="minorHAnsi" w:hAnsiTheme="minorHAnsi" w:cstheme="minorHAnsi"/>
                <w:color w:val="auto"/>
                <w:szCs w:val="22"/>
              </w:rPr>
              <w:t xml:space="preserve">A documented risk assessment is conducted prior to the event and approved by the </w:t>
            </w:r>
            <w:r w:rsidR="000E131B">
              <w:rPr>
                <w:rFonts w:asciiTheme="minorHAnsi" w:hAnsiTheme="minorHAnsi" w:cstheme="minorHAnsi"/>
                <w:color w:val="auto"/>
                <w:szCs w:val="22"/>
              </w:rPr>
              <w:t xml:space="preserve">appropriate </w:t>
            </w:r>
            <w:r w:rsidRPr="00807456">
              <w:rPr>
                <w:rFonts w:asciiTheme="minorHAnsi" w:hAnsiTheme="minorHAnsi" w:cstheme="minorHAnsi"/>
                <w:color w:val="auto"/>
                <w:szCs w:val="22"/>
              </w:rPr>
              <w:t xml:space="preserve">Senior </w:t>
            </w:r>
            <w:r w:rsidR="00AB07C9">
              <w:rPr>
                <w:rFonts w:asciiTheme="minorHAnsi" w:hAnsiTheme="minorHAnsi" w:cstheme="minorHAnsi"/>
                <w:color w:val="auto"/>
                <w:szCs w:val="22"/>
              </w:rPr>
              <w:t>TSA</w:t>
            </w:r>
            <w:r w:rsidRPr="00807456">
              <w:rPr>
                <w:rFonts w:asciiTheme="minorHAnsi" w:hAnsiTheme="minorHAnsi" w:cstheme="minorHAnsi"/>
                <w:color w:val="auto"/>
                <w:szCs w:val="22"/>
              </w:rPr>
              <w:t xml:space="preserve"> Representative</w:t>
            </w:r>
          </w:p>
          <w:p w14:paraId="0FD656B3" w14:textId="1F5AD667" w:rsidR="00A52A01" w:rsidRPr="00A52A01" w:rsidRDefault="00A52A01" w:rsidP="00A52A01">
            <w:pPr>
              <w:pStyle w:val="BulletText1"/>
              <w:widowControl w:val="0"/>
              <w:numPr>
                <w:ilvl w:val="0"/>
                <w:numId w:val="26"/>
              </w:numPr>
              <w:spacing w:before="0" w:after="60"/>
              <w:ind w:left="714" w:hanging="416"/>
              <w:rPr>
                <w:rFonts w:asciiTheme="minorHAnsi" w:hAnsiTheme="minorHAnsi" w:cstheme="minorHAnsi"/>
                <w:color w:val="auto"/>
                <w:szCs w:val="22"/>
              </w:rPr>
            </w:pPr>
            <w:r w:rsidRPr="00A52A01">
              <w:rPr>
                <w:rFonts w:asciiTheme="minorHAnsi" w:hAnsiTheme="minorHAnsi" w:cstheme="minorHAnsi"/>
                <w:color w:val="auto"/>
                <w:szCs w:val="22"/>
              </w:rPr>
              <w:t xml:space="preserve">All personnel engaged in providing overnight stays and camps will have current police check and WWCC (relevant to state/territory requirements) which has been validated in line with the WWCC </w:t>
            </w:r>
            <w:proofErr w:type="spellStart"/>
            <w:r w:rsidRPr="00A52A01">
              <w:rPr>
                <w:rFonts w:asciiTheme="minorHAnsi" w:hAnsiTheme="minorHAnsi" w:cstheme="minorHAnsi"/>
                <w:color w:val="auto"/>
                <w:szCs w:val="22"/>
              </w:rPr>
              <w:t>regulator</w:t>
            </w:r>
            <w:proofErr w:type="spellEnd"/>
            <w:r w:rsidRPr="00A52A01">
              <w:rPr>
                <w:rFonts w:asciiTheme="minorHAnsi" w:hAnsiTheme="minorHAnsi" w:cstheme="minorHAnsi"/>
                <w:color w:val="auto"/>
                <w:szCs w:val="22"/>
              </w:rPr>
              <w:t xml:space="preserve"> requirements, with no issues of concern noted, and has been linked to TSA prior to the event, as required by law.</w:t>
            </w:r>
          </w:p>
          <w:p w14:paraId="66E4072B" w14:textId="796D620C" w:rsidR="0010537C" w:rsidRPr="00807456" w:rsidRDefault="0010537C" w:rsidP="00570F9D">
            <w:pPr>
              <w:pStyle w:val="BulletText1"/>
              <w:widowControl w:val="0"/>
              <w:numPr>
                <w:ilvl w:val="0"/>
                <w:numId w:val="26"/>
              </w:numPr>
              <w:spacing w:before="0" w:after="60"/>
              <w:ind w:left="714" w:hanging="416"/>
              <w:rPr>
                <w:rFonts w:asciiTheme="minorHAnsi" w:hAnsiTheme="minorHAnsi" w:cstheme="minorHAnsi"/>
                <w:color w:val="auto"/>
                <w:szCs w:val="22"/>
              </w:rPr>
            </w:pPr>
            <w:r w:rsidRPr="00807456">
              <w:rPr>
                <w:rFonts w:asciiTheme="minorHAnsi" w:hAnsiTheme="minorHAnsi" w:cstheme="minorHAnsi"/>
                <w:color w:val="auto"/>
                <w:szCs w:val="22"/>
              </w:rPr>
              <w:t>Parent</w:t>
            </w:r>
            <w:r w:rsidR="00BD30C5">
              <w:rPr>
                <w:rFonts w:asciiTheme="minorHAnsi" w:hAnsiTheme="minorHAnsi" w:cstheme="minorHAnsi"/>
                <w:color w:val="auto"/>
                <w:szCs w:val="22"/>
              </w:rPr>
              <w:t>/</w:t>
            </w:r>
            <w:r w:rsidRPr="00807456">
              <w:rPr>
                <w:rFonts w:asciiTheme="minorHAnsi" w:hAnsiTheme="minorHAnsi" w:cstheme="minorHAnsi"/>
                <w:color w:val="auto"/>
                <w:szCs w:val="22"/>
              </w:rPr>
              <w:t>guardian knowledge and consent is provided in writing</w:t>
            </w:r>
            <w:r w:rsidR="00BD30C5">
              <w:rPr>
                <w:rFonts w:asciiTheme="minorHAnsi" w:hAnsiTheme="minorHAnsi" w:cstheme="minorHAnsi"/>
                <w:color w:val="auto"/>
                <w:szCs w:val="22"/>
              </w:rPr>
              <w:t xml:space="preserve"> prior to the event</w:t>
            </w:r>
          </w:p>
          <w:p w14:paraId="54F3F7A7" w14:textId="0F99DBD6" w:rsidR="0010537C" w:rsidRPr="00807456" w:rsidRDefault="0010537C" w:rsidP="00713BB9">
            <w:pPr>
              <w:pStyle w:val="BulletText1"/>
              <w:widowControl w:val="0"/>
              <w:numPr>
                <w:ilvl w:val="0"/>
                <w:numId w:val="26"/>
              </w:numPr>
              <w:spacing w:before="0" w:after="60"/>
              <w:ind w:left="714" w:hanging="416"/>
              <w:rPr>
                <w:rFonts w:asciiTheme="minorHAnsi" w:hAnsiTheme="minorHAnsi" w:cstheme="minorHAnsi"/>
                <w:color w:val="auto"/>
                <w:szCs w:val="22"/>
              </w:rPr>
            </w:pPr>
            <w:r w:rsidRPr="00807456">
              <w:rPr>
                <w:rFonts w:asciiTheme="minorHAnsi" w:hAnsiTheme="minorHAnsi" w:cstheme="minorHAnsi"/>
                <w:color w:val="auto"/>
                <w:szCs w:val="22"/>
              </w:rPr>
              <w:t xml:space="preserve">All accommodation and sleeping arrangements do not compromise the safety of </w:t>
            </w:r>
            <w:r w:rsidR="00EB72D0">
              <w:rPr>
                <w:rFonts w:asciiTheme="minorHAnsi" w:hAnsiTheme="minorHAnsi" w:cstheme="minorHAnsi"/>
                <w:color w:val="auto"/>
                <w:szCs w:val="22"/>
              </w:rPr>
              <w:t xml:space="preserve">any </w:t>
            </w:r>
            <w:r w:rsidR="00755ABF">
              <w:rPr>
                <w:rFonts w:asciiTheme="minorHAnsi" w:hAnsiTheme="minorHAnsi" w:cstheme="minorHAnsi"/>
                <w:color w:val="auto"/>
                <w:szCs w:val="22"/>
              </w:rPr>
              <w:t>child</w:t>
            </w:r>
            <w:r w:rsidRPr="00807456">
              <w:rPr>
                <w:rFonts w:asciiTheme="minorHAnsi" w:hAnsiTheme="minorHAnsi" w:cstheme="minorHAnsi"/>
                <w:color w:val="auto"/>
                <w:szCs w:val="22"/>
              </w:rPr>
              <w:t>, such as unsupervised sleeping arrangements, mixed gender sleeping arrangements or an adult sleeping in the same</w:t>
            </w:r>
            <w:r w:rsidR="009B718A">
              <w:rPr>
                <w:rFonts w:asciiTheme="minorHAnsi" w:hAnsiTheme="minorHAnsi" w:cstheme="minorHAnsi"/>
                <w:color w:val="auto"/>
                <w:szCs w:val="22"/>
              </w:rPr>
              <w:t xml:space="preserve"> room or</w:t>
            </w:r>
            <w:r w:rsidRPr="00807456">
              <w:rPr>
                <w:rFonts w:asciiTheme="minorHAnsi" w:hAnsiTheme="minorHAnsi" w:cstheme="minorHAnsi"/>
                <w:color w:val="auto"/>
                <w:szCs w:val="22"/>
              </w:rPr>
              <w:t xml:space="preserve"> bed as a child</w:t>
            </w:r>
          </w:p>
          <w:p w14:paraId="32804B16" w14:textId="7A944B22" w:rsidR="0010537C" w:rsidRPr="00FE2518" w:rsidRDefault="0010537C" w:rsidP="00713BB9">
            <w:pPr>
              <w:pStyle w:val="BulletText1"/>
              <w:widowControl w:val="0"/>
              <w:numPr>
                <w:ilvl w:val="0"/>
                <w:numId w:val="76"/>
              </w:numPr>
              <w:spacing w:before="0" w:after="0"/>
              <w:ind w:left="724" w:hanging="416"/>
              <w:rPr>
                <w:rFonts w:asciiTheme="minorHAnsi" w:hAnsiTheme="minorHAnsi" w:cstheme="minorHAnsi"/>
                <w:color w:val="auto"/>
                <w:sz w:val="2"/>
                <w:szCs w:val="2"/>
              </w:rPr>
            </w:pPr>
            <w:r w:rsidRPr="00FE2518">
              <w:rPr>
                <w:rFonts w:asciiTheme="minorHAnsi" w:hAnsiTheme="minorHAnsi" w:cstheme="minorHAnsi"/>
                <w:color w:val="auto"/>
                <w:szCs w:val="22"/>
              </w:rPr>
              <w:t xml:space="preserve">All showering and personal care arrangements must be managed and supervised (as appropriate to the age and needs of </w:t>
            </w:r>
            <w:r w:rsidR="00755ABF" w:rsidRPr="00FE2518">
              <w:rPr>
                <w:rFonts w:asciiTheme="minorHAnsi" w:hAnsiTheme="minorHAnsi" w:cstheme="minorHAnsi"/>
                <w:color w:val="auto"/>
                <w:szCs w:val="22"/>
              </w:rPr>
              <w:t>each</w:t>
            </w:r>
            <w:r w:rsidRPr="00FE2518">
              <w:rPr>
                <w:rFonts w:asciiTheme="minorHAnsi" w:hAnsiTheme="minorHAnsi" w:cstheme="minorHAnsi"/>
                <w:color w:val="auto"/>
                <w:szCs w:val="22"/>
              </w:rPr>
              <w:t xml:space="preserve"> child) by </w:t>
            </w:r>
            <w:r w:rsidR="00B72A63">
              <w:rPr>
                <w:rFonts w:asciiTheme="minorHAnsi" w:hAnsiTheme="minorHAnsi" w:cstheme="minorHAnsi"/>
                <w:color w:val="auto"/>
                <w:szCs w:val="22"/>
              </w:rPr>
              <w:t>p</w:t>
            </w:r>
            <w:r w:rsidRPr="00FE2518">
              <w:rPr>
                <w:rFonts w:asciiTheme="minorHAnsi" w:hAnsiTheme="minorHAnsi" w:cstheme="minorHAnsi"/>
                <w:color w:val="auto"/>
                <w:szCs w:val="22"/>
              </w:rPr>
              <w:t xml:space="preserve">ersonnel balancing the requirements of </w:t>
            </w:r>
            <w:r w:rsidR="009D2A38" w:rsidRPr="00FE2518">
              <w:rPr>
                <w:rFonts w:asciiTheme="minorHAnsi" w:hAnsiTheme="minorHAnsi" w:cstheme="minorHAnsi"/>
                <w:color w:val="auto"/>
                <w:szCs w:val="22"/>
              </w:rPr>
              <w:t>each</w:t>
            </w:r>
            <w:r w:rsidRPr="00FE2518">
              <w:rPr>
                <w:rFonts w:asciiTheme="minorHAnsi" w:hAnsiTheme="minorHAnsi" w:cstheme="minorHAnsi"/>
                <w:color w:val="auto"/>
                <w:szCs w:val="22"/>
              </w:rPr>
              <w:t xml:space="preserve"> child’s right to privacy </w:t>
            </w:r>
            <w:r w:rsidR="00EF303A" w:rsidRPr="00FE2518">
              <w:rPr>
                <w:rFonts w:asciiTheme="minorHAnsi" w:hAnsiTheme="minorHAnsi" w:cstheme="minorHAnsi"/>
                <w:color w:val="auto"/>
                <w:szCs w:val="22"/>
              </w:rPr>
              <w:t>while also</w:t>
            </w:r>
            <w:r w:rsidRPr="00FE2518">
              <w:rPr>
                <w:rFonts w:asciiTheme="minorHAnsi" w:hAnsiTheme="minorHAnsi" w:cstheme="minorHAnsi"/>
                <w:color w:val="auto"/>
                <w:szCs w:val="22"/>
              </w:rPr>
              <w:t xml:space="preserve"> ensuring that:</w:t>
            </w:r>
          </w:p>
          <w:p w14:paraId="7ECD65BA" w14:textId="0402F598" w:rsidR="0010537C" w:rsidRPr="00807456" w:rsidRDefault="0010537C" w:rsidP="00C1645C">
            <w:pPr>
              <w:pStyle w:val="BulletText2"/>
              <w:widowControl w:val="0"/>
              <w:numPr>
                <w:ilvl w:val="0"/>
                <w:numId w:val="57"/>
              </w:numPr>
              <w:spacing w:before="0"/>
              <w:ind w:left="1139" w:hanging="425"/>
            </w:pPr>
            <w:r w:rsidRPr="00807456">
              <w:t>Personnel avoid one-on-one situations with a</w:t>
            </w:r>
            <w:r w:rsidR="00755ABF">
              <w:t>ny</w:t>
            </w:r>
            <w:r w:rsidRPr="00807456">
              <w:t xml:space="preserve"> child</w:t>
            </w:r>
            <w:r w:rsidR="00181023">
              <w:t xml:space="preserve"> or </w:t>
            </w:r>
            <w:r w:rsidR="009D2A38">
              <w:t xml:space="preserve">vulnerable </w:t>
            </w:r>
            <w:r w:rsidR="00181023">
              <w:t>adult</w:t>
            </w:r>
            <w:r w:rsidR="00181023" w:rsidRPr="00807456">
              <w:t xml:space="preserve"> </w:t>
            </w:r>
            <w:r w:rsidRPr="00807456">
              <w:t>in a change room area</w:t>
            </w:r>
          </w:p>
          <w:p w14:paraId="28C48F80" w14:textId="41A7043C" w:rsidR="0010537C" w:rsidRPr="00807456" w:rsidRDefault="0010537C" w:rsidP="00FE2518">
            <w:pPr>
              <w:pStyle w:val="BulletText2"/>
              <w:widowControl w:val="0"/>
              <w:numPr>
                <w:ilvl w:val="0"/>
                <w:numId w:val="57"/>
              </w:numPr>
              <w:spacing w:before="0"/>
              <w:ind w:left="1139" w:hanging="425"/>
            </w:pPr>
            <w:r w:rsidRPr="00807456">
              <w:t xml:space="preserve">Personnel </w:t>
            </w:r>
            <w:r w:rsidR="00695721">
              <w:t xml:space="preserve">do not </w:t>
            </w:r>
            <w:r w:rsidRPr="00807456">
              <w:t xml:space="preserve">use </w:t>
            </w:r>
            <w:r w:rsidR="009E38C6">
              <w:t>a</w:t>
            </w:r>
            <w:r w:rsidR="009E38C6" w:rsidRPr="00807456">
              <w:t xml:space="preserve"> </w:t>
            </w:r>
            <w:r w:rsidRPr="00807456">
              <w:t>change room area while children</w:t>
            </w:r>
            <w:r w:rsidR="003A6212">
              <w:t xml:space="preserve"> or </w:t>
            </w:r>
            <w:r w:rsidR="009D2A38">
              <w:t xml:space="preserve">vulnerable </w:t>
            </w:r>
            <w:r w:rsidR="003A6212">
              <w:t>adults</w:t>
            </w:r>
            <w:r w:rsidR="003A6212" w:rsidRPr="00807456">
              <w:t xml:space="preserve"> </w:t>
            </w:r>
            <w:r w:rsidRPr="00807456">
              <w:t>are present</w:t>
            </w:r>
            <w:r w:rsidR="00EF303A">
              <w:t>, for any other reason than to provide appropriate supervision</w:t>
            </w:r>
          </w:p>
          <w:p w14:paraId="17C1EFF4" w14:textId="6634E1AB" w:rsidR="0010537C" w:rsidRPr="00807456" w:rsidRDefault="0010537C" w:rsidP="00FE2518">
            <w:pPr>
              <w:pStyle w:val="BulletText2"/>
              <w:widowControl w:val="0"/>
              <w:numPr>
                <w:ilvl w:val="0"/>
                <w:numId w:val="57"/>
              </w:numPr>
              <w:spacing w:before="0"/>
              <w:ind w:left="1139" w:hanging="425"/>
            </w:pPr>
            <w:r w:rsidRPr="00807456">
              <w:t xml:space="preserve">Personnel </w:t>
            </w:r>
            <w:r w:rsidR="00EF303A">
              <w:t>provide</w:t>
            </w:r>
            <w:r w:rsidRPr="00807456">
              <w:t xml:space="preserve"> adequate supervision in ‘public’ change rooms when the</w:t>
            </w:r>
            <w:r w:rsidR="00EF303A">
              <w:t xml:space="preserve">se spaces </w:t>
            </w:r>
            <w:r w:rsidRPr="00807456">
              <w:t>are used</w:t>
            </w:r>
          </w:p>
          <w:p w14:paraId="061F1DF0" w14:textId="14B20C2D" w:rsidR="0010537C" w:rsidRPr="00807456" w:rsidRDefault="0010537C" w:rsidP="00FE2518">
            <w:pPr>
              <w:pStyle w:val="BulletText2"/>
              <w:widowControl w:val="0"/>
              <w:numPr>
                <w:ilvl w:val="0"/>
                <w:numId w:val="57"/>
              </w:numPr>
              <w:spacing w:before="0"/>
              <w:ind w:left="1139" w:hanging="425"/>
            </w:pPr>
            <w:r w:rsidRPr="00807456">
              <w:t xml:space="preserve">Personnel provide the level of supervision required </w:t>
            </w:r>
            <w:r w:rsidR="00EF303A">
              <w:t xml:space="preserve">to prevent </w:t>
            </w:r>
            <w:r w:rsidRPr="00807456">
              <w:t>abuse by members of the public, adult service users, peer service users</w:t>
            </w:r>
            <w:r w:rsidR="00EF303A">
              <w:t xml:space="preserve"> and</w:t>
            </w:r>
            <w:r w:rsidRPr="00807456">
              <w:t xml:space="preserve"> general misbehaviour </w:t>
            </w:r>
          </w:p>
          <w:p w14:paraId="2C77D6D6" w14:textId="77777777" w:rsidR="005340F7" w:rsidRPr="005340F7" w:rsidRDefault="005340F7" w:rsidP="005340F7">
            <w:pPr>
              <w:widowControl w:val="0"/>
              <w:numPr>
                <w:ilvl w:val="0"/>
                <w:numId w:val="57"/>
              </w:numPr>
              <w:spacing w:before="0" w:after="0"/>
              <w:ind w:left="1139" w:hanging="425"/>
              <w:rPr>
                <w:rFonts w:eastAsia="Arial" w:cs="Times New Roman"/>
                <w:color w:val="000000"/>
                <w:lang w:val="en-GB"/>
              </w:rPr>
            </w:pPr>
            <w:r w:rsidRPr="005340F7">
              <w:rPr>
                <w:rFonts w:eastAsia="Arial" w:cs="Times New Roman"/>
                <w:color w:val="000000"/>
                <w:lang w:val="en-GB"/>
              </w:rPr>
              <w:t>Female personnel do not enter male change rooms, and male personnel do not enter female change rooms (refer to the Gender Affirmation in the Workplace Guidelines for additional guidance for transgender people and non-binary people)</w:t>
            </w:r>
          </w:p>
          <w:p w14:paraId="4C09BBD6" w14:textId="77777777" w:rsidR="005340F7" w:rsidRDefault="005340F7" w:rsidP="005340F7">
            <w:pPr>
              <w:pStyle w:val="BulletText2"/>
              <w:widowControl w:val="0"/>
              <w:numPr>
                <w:ilvl w:val="0"/>
                <w:numId w:val="0"/>
              </w:numPr>
              <w:spacing w:before="0" w:after="0"/>
              <w:ind w:left="1139"/>
            </w:pPr>
          </w:p>
          <w:p w14:paraId="20B87D7B" w14:textId="77777777" w:rsidR="0010537C" w:rsidRPr="00807456" w:rsidRDefault="0010537C" w:rsidP="00FE2518">
            <w:pPr>
              <w:pStyle w:val="BulletText1"/>
              <w:widowControl w:val="0"/>
              <w:numPr>
                <w:ilvl w:val="0"/>
                <w:numId w:val="0"/>
              </w:numPr>
              <w:spacing w:before="0" w:after="60"/>
              <w:ind w:left="766"/>
              <w:rPr>
                <w:rFonts w:asciiTheme="minorHAnsi" w:hAnsiTheme="minorHAnsi" w:cstheme="minorHAnsi"/>
                <w:color w:val="auto"/>
                <w:sz w:val="2"/>
                <w:szCs w:val="2"/>
              </w:rPr>
            </w:pPr>
          </w:p>
          <w:p w14:paraId="60B2A1A3" w14:textId="04EC6B36" w:rsidR="0010537C" w:rsidRPr="004A46EA" w:rsidRDefault="00DA2ACC" w:rsidP="00713BB9">
            <w:pPr>
              <w:pStyle w:val="BulletText1"/>
              <w:widowControl w:val="0"/>
              <w:numPr>
                <w:ilvl w:val="0"/>
                <w:numId w:val="28"/>
              </w:numPr>
              <w:spacing w:before="0" w:after="60"/>
              <w:ind w:left="714" w:hanging="416"/>
            </w:pPr>
            <w:r>
              <w:t>P</w:t>
            </w:r>
            <w:r w:rsidR="0010537C" w:rsidRPr="004A46EA">
              <w:t xml:space="preserve">ersonnel </w:t>
            </w:r>
            <w:r w:rsidR="00EF303A">
              <w:t xml:space="preserve">are </w:t>
            </w:r>
            <w:r w:rsidR="0010537C" w:rsidRPr="004A46EA">
              <w:t xml:space="preserve">aware of the location of </w:t>
            </w:r>
            <w:r w:rsidR="004502CF">
              <w:t xml:space="preserve">all </w:t>
            </w:r>
            <w:r w:rsidR="0010537C" w:rsidRPr="004A46EA">
              <w:t>children</w:t>
            </w:r>
            <w:r w:rsidR="00181023">
              <w:t xml:space="preserve"> and </w:t>
            </w:r>
            <w:r w:rsidR="004502CF">
              <w:t xml:space="preserve">vulnerable </w:t>
            </w:r>
            <w:r w:rsidR="00181023">
              <w:t>adult</w:t>
            </w:r>
            <w:r w:rsidR="004502CF">
              <w:t>s in their care,</w:t>
            </w:r>
            <w:r w:rsidR="0010537C" w:rsidRPr="004A46EA">
              <w:t xml:space="preserve"> at all times</w:t>
            </w:r>
          </w:p>
          <w:p w14:paraId="3FEFCEC5" w14:textId="6DF14EFB" w:rsidR="0010537C" w:rsidRPr="00807456" w:rsidRDefault="0010537C" w:rsidP="00713BB9">
            <w:pPr>
              <w:pStyle w:val="BulletText1"/>
              <w:widowControl w:val="0"/>
              <w:numPr>
                <w:ilvl w:val="0"/>
                <w:numId w:val="28"/>
              </w:numPr>
              <w:spacing w:before="0" w:after="60"/>
              <w:ind w:left="714" w:hanging="416"/>
            </w:pPr>
            <w:r w:rsidRPr="004A46EA">
              <w:lastRenderedPageBreak/>
              <w:t>Children have the right to contact their parent</w:t>
            </w:r>
            <w:r w:rsidR="00EF303A">
              <w:t>/guardian</w:t>
            </w:r>
            <w:r w:rsidRPr="004A46EA">
              <w:t xml:space="preserve"> or </w:t>
            </w:r>
            <w:r w:rsidR="00EF303A">
              <w:t xml:space="preserve">any </w:t>
            </w:r>
            <w:r w:rsidRPr="004A46EA">
              <w:t>other</w:t>
            </w:r>
            <w:r w:rsidR="00EF303A">
              <w:t xml:space="preserve"> person</w:t>
            </w:r>
            <w:r w:rsidRPr="004A46EA">
              <w:t xml:space="preserve"> </w:t>
            </w:r>
            <w:r w:rsidR="00EF303A">
              <w:t xml:space="preserve">they choose, </w:t>
            </w:r>
            <w:r w:rsidRPr="004A46EA">
              <w:t>if they feel unsafe, uncomfortable or distressed during the stay</w:t>
            </w:r>
          </w:p>
        </w:tc>
      </w:tr>
    </w:tbl>
    <w:p w14:paraId="2FE1B6B1" w14:textId="6E62828C" w:rsidR="002D020F" w:rsidRDefault="002D020F" w:rsidP="002D020F">
      <w:pPr>
        <w:pStyle w:val="Heading3"/>
        <w:keepNext w:val="0"/>
        <w:keepLines w:val="0"/>
        <w:widowControl w:val="0"/>
        <w:spacing w:after="0" w:line="360" w:lineRule="auto"/>
        <w:rPr>
          <w:sz w:val="20"/>
          <w:szCs w:val="20"/>
        </w:rPr>
      </w:pPr>
      <w:bookmarkStart w:id="15" w:name="_Toc66709313"/>
      <w:bookmarkStart w:id="16" w:name="_Toc67906143"/>
      <w:bookmarkStart w:id="17" w:name="_Toc90560661"/>
      <w:r>
        <w:rPr>
          <w:sz w:val="24"/>
        </w:rPr>
        <w:lastRenderedPageBreak/>
        <w:t>Safeguards in Program and Activities Guidelines</w:t>
      </w:r>
      <w:r>
        <w:rPr>
          <w:sz w:val="20"/>
          <w:szCs w:val="20"/>
        </w:rPr>
        <w:t xml:space="preserve"> (Continued)</w:t>
      </w:r>
      <w:bookmarkEnd w:id="15"/>
      <w:bookmarkEnd w:id="16"/>
      <w:bookmarkEnd w:id="17"/>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2D020F" w:rsidRPr="00807456" w14:paraId="6FEBE3FD" w14:textId="77777777" w:rsidTr="00570F9D">
        <w:tc>
          <w:tcPr>
            <w:tcW w:w="1928" w:type="dxa"/>
            <w:shd w:val="clear" w:color="auto" w:fill="FFFFFF" w:themeFill="background1"/>
          </w:tcPr>
          <w:p w14:paraId="64017AD0" w14:textId="77777777" w:rsidR="002D020F" w:rsidRPr="00807456" w:rsidRDefault="002D020F" w:rsidP="00570F9D">
            <w:pPr>
              <w:pStyle w:val="TableRowHeading"/>
              <w:widowControl w:val="0"/>
              <w:rPr>
                <w:rFonts w:asciiTheme="minorHAnsi" w:hAnsiTheme="minorHAnsi" w:cstheme="minorHAnsi"/>
              </w:rPr>
            </w:pPr>
            <w:r w:rsidRPr="00807456">
              <w:rPr>
                <w:rFonts w:asciiTheme="minorHAnsi" w:hAnsiTheme="minorHAnsi" w:cstheme="minorHAnsi"/>
              </w:rPr>
              <w:t>Transport</w:t>
            </w:r>
            <w:r>
              <w:rPr>
                <w:rFonts w:asciiTheme="minorHAnsi" w:hAnsiTheme="minorHAnsi" w:cstheme="minorHAnsi"/>
              </w:rPr>
              <w:t>ation</w:t>
            </w:r>
          </w:p>
        </w:tc>
        <w:tc>
          <w:tcPr>
            <w:tcW w:w="7796" w:type="dxa"/>
            <w:tcBorders>
              <w:top w:val="single" w:sz="4" w:space="0" w:color="auto"/>
              <w:bottom w:val="single" w:sz="4" w:space="0" w:color="auto"/>
            </w:tcBorders>
            <w:shd w:val="clear" w:color="auto" w:fill="FFFFFF" w:themeFill="background1"/>
          </w:tcPr>
          <w:p w14:paraId="27D1621E" w14:textId="77777777" w:rsidR="002D020F" w:rsidRDefault="002D020F" w:rsidP="002D020F">
            <w:pPr>
              <w:pStyle w:val="TableText"/>
              <w:widowControl w:val="0"/>
              <w:spacing w:before="0"/>
            </w:pPr>
            <w:r>
              <w:t>The transportation of any child or vulnerable adult will only occur where the following conditions are met.</w:t>
            </w:r>
          </w:p>
          <w:p w14:paraId="26ADE999" w14:textId="77777777" w:rsidR="002D020F" w:rsidRDefault="002D020F" w:rsidP="00570F9D">
            <w:pPr>
              <w:pStyle w:val="TableText"/>
              <w:widowControl w:val="0"/>
            </w:pPr>
            <w:r>
              <w:t>The transport is:</w:t>
            </w:r>
          </w:p>
          <w:p w14:paraId="78E75E1B" w14:textId="77777777" w:rsidR="002D020F" w:rsidRDefault="002D020F" w:rsidP="00570F9D">
            <w:pPr>
              <w:pStyle w:val="TableText"/>
              <w:widowControl w:val="0"/>
              <w:numPr>
                <w:ilvl w:val="0"/>
                <w:numId w:val="6"/>
              </w:numPr>
              <w:ind w:hanging="432"/>
            </w:pPr>
            <w:r>
              <w:t>Directly related to the mission delivery of TSA</w:t>
            </w:r>
          </w:p>
          <w:p w14:paraId="5F12359B" w14:textId="77777777" w:rsidR="002D020F" w:rsidRDefault="002D020F" w:rsidP="00570F9D">
            <w:pPr>
              <w:pStyle w:val="TableText"/>
              <w:widowControl w:val="0"/>
              <w:numPr>
                <w:ilvl w:val="0"/>
                <w:numId w:val="6"/>
              </w:numPr>
              <w:ind w:hanging="432"/>
            </w:pPr>
            <w:r>
              <w:t>Explicitly stated in the activity information provided to the parents/guardians</w:t>
            </w:r>
          </w:p>
          <w:p w14:paraId="589F68A1" w14:textId="77777777" w:rsidR="002D020F" w:rsidRDefault="002D020F" w:rsidP="00570F9D">
            <w:pPr>
              <w:pStyle w:val="TableText"/>
              <w:widowControl w:val="0"/>
              <w:numPr>
                <w:ilvl w:val="0"/>
                <w:numId w:val="6"/>
              </w:numPr>
              <w:ind w:hanging="432"/>
            </w:pPr>
            <w:r>
              <w:t>Recorded as part of the activity risk assessment</w:t>
            </w:r>
          </w:p>
          <w:p w14:paraId="767DC2D9" w14:textId="77777777" w:rsidR="002D020F" w:rsidRDefault="002D020F" w:rsidP="00570F9D">
            <w:pPr>
              <w:pStyle w:val="TableText"/>
              <w:widowControl w:val="0"/>
            </w:pPr>
            <w:r>
              <w:t>Children or vulnerable adults must only be transported where:</w:t>
            </w:r>
          </w:p>
          <w:p w14:paraId="51A90148" w14:textId="77777777" w:rsidR="002D020F" w:rsidRDefault="002D020F" w:rsidP="00570F9D">
            <w:pPr>
              <w:pStyle w:val="TableText"/>
              <w:widowControl w:val="0"/>
              <w:numPr>
                <w:ilvl w:val="0"/>
                <w:numId w:val="7"/>
              </w:numPr>
              <w:ind w:left="714" w:hanging="426"/>
            </w:pPr>
            <w:r>
              <w:t xml:space="preserve">Prior authorisation has been received from the appropriate TSA representative </w:t>
            </w:r>
          </w:p>
          <w:p w14:paraId="5BA30A23" w14:textId="43696CC7" w:rsidR="002D020F" w:rsidRDefault="002D020F" w:rsidP="00AF79D7">
            <w:pPr>
              <w:pStyle w:val="TableText"/>
              <w:widowControl w:val="0"/>
              <w:numPr>
                <w:ilvl w:val="0"/>
                <w:numId w:val="7"/>
              </w:numPr>
              <w:ind w:left="298" w:firstLine="0"/>
            </w:pPr>
            <w:r>
              <w:t>The written consent of the parent/</w:t>
            </w:r>
            <w:r w:rsidR="00FF1637">
              <w:t xml:space="preserve"> </w:t>
            </w:r>
            <w:r>
              <w:t>guardian has been received</w:t>
            </w:r>
          </w:p>
          <w:p w14:paraId="7570FFC2" w14:textId="77777777" w:rsidR="00B5453C" w:rsidRPr="000523A8" w:rsidRDefault="00B5453C" w:rsidP="00B5453C">
            <w:pPr>
              <w:pStyle w:val="TableText"/>
              <w:widowControl w:val="0"/>
              <w:ind w:left="298"/>
              <w:rPr>
                <w:sz w:val="2"/>
                <w:szCs w:val="2"/>
              </w:rPr>
            </w:pPr>
          </w:p>
          <w:p w14:paraId="18C8B889" w14:textId="2AA6EC50" w:rsidR="002D020F" w:rsidRDefault="00AF79D7" w:rsidP="00AF79D7">
            <w:pPr>
              <w:pStyle w:val="TableText"/>
              <w:widowControl w:val="0"/>
              <w:ind w:left="298"/>
            </w:pPr>
            <w:r>
              <w:rPr>
                <w:noProof/>
              </w:rPr>
              <w:drawing>
                <wp:anchor distT="0" distB="0" distL="114300" distR="114300" simplePos="0" relativeHeight="251700224" behindDoc="1" locked="0" layoutInCell="1" allowOverlap="1" wp14:anchorId="7C2596D3" wp14:editId="2E2CB23A">
                  <wp:simplePos x="0" y="0"/>
                  <wp:positionH relativeFrom="column">
                    <wp:posOffset>-10795</wp:posOffset>
                  </wp:positionH>
                  <wp:positionV relativeFrom="paragraph">
                    <wp:posOffset>23495</wp:posOffset>
                  </wp:positionV>
                  <wp:extent cx="241200" cy="241200"/>
                  <wp:effectExtent l="0" t="0" r="6985" b="6985"/>
                  <wp:wrapTight wrapText="bothSides">
                    <wp:wrapPolygon edited="0">
                      <wp:start x="0" y="0"/>
                      <wp:lineTo x="0" y="20517"/>
                      <wp:lineTo x="20517" y="20517"/>
                      <wp:lineTo x="20517" y="1710"/>
                      <wp:lineTo x="18807" y="0"/>
                      <wp:lineTo x="102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3">
                            <a:extLst>
                              <a:ext uri="{28A0092B-C50C-407E-A947-70E740481C1C}">
                                <a14:useLocalDpi xmlns:a14="http://schemas.microsoft.com/office/drawing/2010/main" val="0"/>
                              </a:ext>
                            </a:extLst>
                          </a:blip>
                          <a:stretch>
                            <a:fillRect/>
                          </a:stretch>
                        </pic:blipFill>
                        <pic:spPr>
                          <a:xfrm>
                            <a:off x="0" y="0"/>
                            <a:ext cx="241200" cy="241200"/>
                          </a:xfrm>
                          <a:prstGeom prst="rect">
                            <a:avLst/>
                          </a:prstGeom>
                        </pic:spPr>
                      </pic:pic>
                    </a:graphicData>
                  </a:graphic>
                  <wp14:sizeRelH relativeFrom="page">
                    <wp14:pctWidth>0</wp14:pctWidth>
                  </wp14:sizeRelH>
                  <wp14:sizeRelV relativeFrom="page">
                    <wp14:pctHeight>0</wp14:pctHeight>
                  </wp14:sizeRelV>
                </wp:anchor>
              </w:drawing>
            </w:r>
            <w:r w:rsidR="002D020F">
              <w:t xml:space="preserve">Gaining authorisation to transport requires the </w:t>
            </w:r>
            <w:r w:rsidR="00B72A63">
              <w:t>p</w:t>
            </w:r>
            <w:r w:rsidR="002D020F">
              <w:t>ersonnel involved to provide</w:t>
            </w:r>
            <w:r>
              <w:t xml:space="preserve"> </w:t>
            </w:r>
            <w:r w:rsidR="002D020F">
              <w:t>information about the proposed journey, including the:</w:t>
            </w:r>
          </w:p>
          <w:p w14:paraId="675C0EBF" w14:textId="77777777" w:rsidR="002D020F" w:rsidRDefault="002D020F" w:rsidP="00570F9D">
            <w:pPr>
              <w:pStyle w:val="TableText"/>
              <w:widowControl w:val="0"/>
              <w:numPr>
                <w:ilvl w:val="0"/>
                <w:numId w:val="8"/>
              </w:numPr>
              <w:ind w:left="714" w:hanging="426"/>
            </w:pPr>
            <w:r>
              <w:t>Type of transport proposed, e.g. private car, taxi, self-drive bus, bus with driver, train, plane, boat, etc.</w:t>
            </w:r>
          </w:p>
          <w:p w14:paraId="51AEB151" w14:textId="77777777" w:rsidR="002D020F" w:rsidRDefault="002D020F" w:rsidP="00570F9D">
            <w:pPr>
              <w:pStyle w:val="TableText"/>
              <w:widowControl w:val="0"/>
              <w:numPr>
                <w:ilvl w:val="0"/>
                <w:numId w:val="8"/>
              </w:numPr>
              <w:ind w:left="714" w:hanging="426"/>
            </w:pPr>
            <w:r>
              <w:t>Reason for the journey</w:t>
            </w:r>
          </w:p>
          <w:p w14:paraId="35D55AE6" w14:textId="77777777" w:rsidR="002D020F" w:rsidRDefault="002D020F" w:rsidP="00570F9D">
            <w:pPr>
              <w:pStyle w:val="TableText"/>
              <w:widowControl w:val="0"/>
              <w:numPr>
                <w:ilvl w:val="0"/>
                <w:numId w:val="8"/>
              </w:numPr>
              <w:ind w:left="714" w:hanging="426"/>
            </w:pPr>
            <w:r>
              <w:t>Route to be followed, including any stops or side trips</w:t>
            </w:r>
          </w:p>
          <w:p w14:paraId="550D07AA" w14:textId="6E02B395" w:rsidR="002D020F" w:rsidRPr="00807456" w:rsidRDefault="002D020F" w:rsidP="00570F9D">
            <w:pPr>
              <w:pStyle w:val="TableText"/>
              <w:widowControl w:val="0"/>
              <w:numPr>
                <w:ilvl w:val="0"/>
                <w:numId w:val="8"/>
              </w:numPr>
              <w:ind w:left="714" w:hanging="426"/>
            </w:pPr>
            <w:r>
              <w:t xml:space="preserve">Details of all persons who will be present during the journey including </w:t>
            </w:r>
            <w:r w:rsidR="00B72A63">
              <w:t>p</w:t>
            </w:r>
            <w:r>
              <w:t>ersonnel</w:t>
            </w:r>
          </w:p>
        </w:tc>
      </w:tr>
      <w:tr w:rsidR="002D020F" w:rsidRPr="00145DB5" w14:paraId="5AE772A2" w14:textId="77777777" w:rsidTr="00570F9D">
        <w:tc>
          <w:tcPr>
            <w:tcW w:w="1928" w:type="dxa"/>
            <w:shd w:val="clear" w:color="auto" w:fill="FFFFFF" w:themeFill="background1"/>
          </w:tcPr>
          <w:p w14:paraId="47965BF1" w14:textId="77777777" w:rsidR="002D020F" w:rsidRPr="00807456" w:rsidRDefault="002D020F" w:rsidP="00570F9D">
            <w:pPr>
              <w:pStyle w:val="TableRowHeading"/>
              <w:widowControl w:val="0"/>
              <w:rPr>
                <w:rFonts w:asciiTheme="minorHAnsi" w:hAnsiTheme="minorHAnsi" w:cstheme="minorHAnsi"/>
              </w:rPr>
            </w:pPr>
            <w:r w:rsidRPr="00807456">
              <w:rPr>
                <w:rFonts w:asciiTheme="minorHAnsi" w:hAnsiTheme="minorHAnsi" w:cstheme="minorHAnsi"/>
              </w:rPr>
              <w:t>Suitable activities</w:t>
            </w:r>
          </w:p>
        </w:tc>
        <w:tc>
          <w:tcPr>
            <w:tcW w:w="7796" w:type="dxa"/>
            <w:tcBorders>
              <w:top w:val="single" w:sz="4" w:space="0" w:color="auto"/>
              <w:bottom w:val="single" w:sz="4" w:space="0" w:color="auto"/>
            </w:tcBorders>
            <w:shd w:val="clear" w:color="auto" w:fill="FFFFFF" w:themeFill="background1"/>
          </w:tcPr>
          <w:p w14:paraId="6E521047" w14:textId="77777777" w:rsidR="002D020F" w:rsidRPr="00345B23" w:rsidRDefault="002D020F" w:rsidP="002D020F">
            <w:pPr>
              <w:pStyle w:val="TableText"/>
              <w:widowControl w:val="0"/>
              <w:spacing w:before="0"/>
            </w:pPr>
            <w:r>
              <w:t>Personnel e</w:t>
            </w:r>
            <w:r w:rsidRPr="00807456">
              <w:t>ngagement with children</w:t>
            </w:r>
            <w:r>
              <w:t xml:space="preserve"> or vulnerable adults </w:t>
            </w:r>
            <w:r w:rsidRPr="00807456">
              <w:t>should empower the</w:t>
            </w:r>
            <w:r>
              <w:t xml:space="preserve"> children or vulnerable adults </w:t>
            </w:r>
            <w:r w:rsidRPr="00807456">
              <w:t>to participate more eff</w:t>
            </w:r>
            <w:r>
              <w:t>ectively in TSA.</w:t>
            </w:r>
          </w:p>
          <w:p w14:paraId="14CBF748" w14:textId="77777777" w:rsidR="00421F20" w:rsidRPr="00A72831" w:rsidRDefault="00421F20" w:rsidP="00421F20">
            <w:pPr>
              <w:widowControl w:val="0"/>
              <w:spacing w:before="60" w:after="60"/>
              <w:rPr>
                <w:rFonts w:eastAsia="Arial" w:cs="Times New Roman"/>
                <w:color w:val="000000"/>
                <w:szCs w:val="24"/>
              </w:rPr>
            </w:pPr>
            <w:r w:rsidRPr="00421F20">
              <w:rPr>
                <w:rFonts w:eastAsia="Arial" w:cs="Times New Roman"/>
                <w:color w:val="000000"/>
                <w:szCs w:val="24"/>
              </w:rPr>
              <w:t xml:space="preserve">All actions and interactions by personnel with children or vulnerable adults will consider and respect the strengths and individual characteristics of each child or vulnerable adult regardless of their </w:t>
            </w:r>
            <w:r w:rsidRPr="00421F20">
              <w:rPr>
                <w:rFonts w:eastAsia="Arial"/>
                <w:color w:val="000000"/>
              </w:rPr>
              <w:t xml:space="preserve">abilities, cultural background, </w:t>
            </w:r>
            <w:r w:rsidRPr="00421F20">
              <w:rPr>
                <w:rFonts w:eastAsia="Arial"/>
                <w:color w:val="000000"/>
                <w:u w:val="single"/>
              </w:rPr>
              <w:t>sexual orientation</w:t>
            </w:r>
            <w:r w:rsidRPr="00421F20">
              <w:rPr>
                <w:rFonts w:eastAsia="Arial"/>
                <w:color w:val="000000"/>
              </w:rPr>
              <w:t xml:space="preserve">, </w:t>
            </w:r>
            <w:r w:rsidRPr="00421F20">
              <w:rPr>
                <w:rFonts w:eastAsia="Arial"/>
                <w:color w:val="000000"/>
                <w:szCs w:val="24"/>
              </w:rPr>
              <w:t xml:space="preserve">gender </w:t>
            </w:r>
            <w:r w:rsidRPr="00421F20">
              <w:rPr>
                <w:rFonts w:eastAsia="Arial" w:cs="Times New Roman"/>
                <w:color w:val="000000"/>
                <w:szCs w:val="24"/>
              </w:rPr>
              <w:t xml:space="preserve">identity, gender </w:t>
            </w:r>
            <w:r w:rsidRPr="00421F20">
              <w:rPr>
                <w:rFonts w:eastAsia="Arial"/>
                <w:color w:val="000000"/>
                <w:szCs w:val="24"/>
              </w:rPr>
              <w:t>expression, intersex status</w:t>
            </w:r>
            <w:r w:rsidRPr="00421F20" w:rsidDel="00506D59">
              <w:rPr>
                <w:rFonts w:eastAsia="Arial"/>
                <w:color w:val="000000"/>
              </w:rPr>
              <w:t xml:space="preserve"> </w:t>
            </w:r>
            <w:r w:rsidRPr="00421F20">
              <w:rPr>
                <w:rFonts w:eastAsia="Arial"/>
                <w:color w:val="000000"/>
              </w:rPr>
              <w:t>or social economic background.</w:t>
            </w:r>
          </w:p>
          <w:p w14:paraId="17DDFF1C" w14:textId="77777777" w:rsidR="002D020F" w:rsidRPr="00145DB5" w:rsidRDefault="002D020F" w:rsidP="00570F9D">
            <w:pPr>
              <w:pStyle w:val="TableText"/>
              <w:widowControl w:val="0"/>
            </w:pPr>
            <w:r w:rsidRPr="00145DB5">
              <w:t>Personnel will:</w:t>
            </w:r>
          </w:p>
          <w:p w14:paraId="3A90960F" w14:textId="77777777" w:rsidR="002D020F" w:rsidRPr="00145DB5" w:rsidRDefault="002D020F" w:rsidP="00570F9D">
            <w:pPr>
              <w:pStyle w:val="BulletText1"/>
              <w:widowControl w:val="0"/>
              <w:numPr>
                <w:ilvl w:val="0"/>
                <w:numId w:val="29"/>
              </w:numPr>
              <w:spacing w:before="60" w:after="60"/>
              <w:ind w:left="714" w:hanging="426"/>
              <w:rPr>
                <w:szCs w:val="24"/>
              </w:rPr>
            </w:pPr>
            <w:r w:rsidRPr="00145DB5">
              <w:rPr>
                <w:szCs w:val="24"/>
              </w:rPr>
              <w:t xml:space="preserve">Engage the parents/guardians and caregivers as the best source of information about how to include children with </w:t>
            </w:r>
            <w:r>
              <w:rPr>
                <w:szCs w:val="24"/>
              </w:rPr>
              <w:t>additional</w:t>
            </w:r>
            <w:r w:rsidRPr="00145DB5">
              <w:rPr>
                <w:szCs w:val="24"/>
              </w:rPr>
              <w:t xml:space="preserve"> needs in activities</w:t>
            </w:r>
          </w:p>
          <w:p w14:paraId="57D9A2D3" w14:textId="77777777" w:rsidR="002D020F" w:rsidRPr="00145DB5" w:rsidRDefault="002D020F" w:rsidP="00570F9D">
            <w:pPr>
              <w:pStyle w:val="BulletText1"/>
              <w:widowControl w:val="0"/>
              <w:numPr>
                <w:ilvl w:val="0"/>
                <w:numId w:val="29"/>
              </w:numPr>
              <w:spacing w:before="60" w:after="60"/>
              <w:ind w:left="714" w:hanging="426"/>
              <w:rPr>
                <w:szCs w:val="24"/>
              </w:rPr>
            </w:pPr>
            <w:r w:rsidRPr="00145DB5">
              <w:rPr>
                <w:szCs w:val="24"/>
              </w:rPr>
              <w:t>Demonstrate respect for children</w:t>
            </w:r>
            <w:r>
              <w:rPr>
                <w:szCs w:val="24"/>
              </w:rPr>
              <w:t xml:space="preserve"> and </w:t>
            </w:r>
            <w:r w:rsidRPr="00145DB5">
              <w:rPr>
                <w:szCs w:val="24"/>
              </w:rPr>
              <w:t xml:space="preserve">vulnerable </w:t>
            </w:r>
            <w:r>
              <w:rPr>
                <w:szCs w:val="24"/>
              </w:rPr>
              <w:t>adult</w:t>
            </w:r>
            <w:r w:rsidRPr="00145DB5">
              <w:rPr>
                <w:szCs w:val="24"/>
              </w:rPr>
              <w:t>s with additional needs who may require additional help with personal self-care activities</w:t>
            </w:r>
          </w:p>
          <w:p w14:paraId="53486FA3" w14:textId="77777777" w:rsidR="002D020F" w:rsidRPr="00145DB5" w:rsidRDefault="002D020F" w:rsidP="00570F9D">
            <w:pPr>
              <w:pStyle w:val="BulletText1"/>
              <w:widowControl w:val="0"/>
              <w:numPr>
                <w:ilvl w:val="0"/>
                <w:numId w:val="29"/>
              </w:numPr>
              <w:spacing w:before="60" w:after="60"/>
              <w:ind w:left="714" w:hanging="426"/>
              <w:rPr>
                <w:szCs w:val="24"/>
              </w:rPr>
            </w:pPr>
            <w:r w:rsidRPr="00145DB5">
              <w:rPr>
                <w:szCs w:val="24"/>
              </w:rPr>
              <w:t>Encourage and guide children</w:t>
            </w:r>
            <w:r>
              <w:rPr>
                <w:szCs w:val="24"/>
              </w:rPr>
              <w:t xml:space="preserve"> and </w:t>
            </w:r>
            <w:r w:rsidRPr="00145DB5">
              <w:rPr>
                <w:szCs w:val="24"/>
              </w:rPr>
              <w:t xml:space="preserve">vulnerable </w:t>
            </w:r>
            <w:r>
              <w:rPr>
                <w:szCs w:val="24"/>
              </w:rPr>
              <w:t>adult</w:t>
            </w:r>
            <w:r w:rsidRPr="00145DB5">
              <w:rPr>
                <w:szCs w:val="24"/>
              </w:rPr>
              <w:t>s to behave and interact with respect, honesty and fairness</w:t>
            </w:r>
          </w:p>
          <w:p w14:paraId="1CEFAB24" w14:textId="77777777" w:rsidR="002D020F" w:rsidRPr="00AA5499" w:rsidRDefault="002D020F" w:rsidP="00570F9D">
            <w:pPr>
              <w:pStyle w:val="BulletText1"/>
              <w:widowControl w:val="0"/>
              <w:numPr>
                <w:ilvl w:val="0"/>
                <w:numId w:val="29"/>
              </w:numPr>
              <w:spacing w:before="60" w:after="60"/>
              <w:ind w:left="714" w:hanging="426"/>
            </w:pPr>
            <w:r w:rsidRPr="00AA5499">
              <w:rPr>
                <w:szCs w:val="24"/>
              </w:rPr>
              <w:t>Ensure children</w:t>
            </w:r>
            <w:r>
              <w:rPr>
                <w:szCs w:val="24"/>
              </w:rPr>
              <w:t xml:space="preserve"> and </w:t>
            </w:r>
            <w:r w:rsidRPr="00AA5499">
              <w:rPr>
                <w:szCs w:val="24"/>
              </w:rPr>
              <w:t xml:space="preserve">vulnerable </w:t>
            </w:r>
            <w:r>
              <w:rPr>
                <w:szCs w:val="24"/>
              </w:rPr>
              <w:t>adult</w:t>
            </w:r>
            <w:r w:rsidRPr="00AA5499">
              <w:rPr>
                <w:szCs w:val="24"/>
              </w:rPr>
              <w:t>s understand how to raise any concerns and issues they may have, and are aware of who, within TSA, they can raise their concerns with</w:t>
            </w:r>
          </w:p>
          <w:p w14:paraId="31853F46" w14:textId="77777777" w:rsidR="002D020F" w:rsidRPr="006440E8" w:rsidRDefault="002D020F" w:rsidP="00804119">
            <w:pPr>
              <w:pStyle w:val="BulletText1"/>
              <w:widowControl w:val="0"/>
              <w:numPr>
                <w:ilvl w:val="0"/>
                <w:numId w:val="29"/>
              </w:numPr>
              <w:spacing w:before="60" w:after="0"/>
              <w:ind w:left="714" w:hanging="426"/>
              <w:rPr>
                <w:szCs w:val="24"/>
              </w:rPr>
            </w:pPr>
            <w:r>
              <w:t xml:space="preserve">Not hire children for domestic or other labour which: </w:t>
            </w:r>
          </w:p>
          <w:p w14:paraId="5FD926F0" w14:textId="77777777" w:rsidR="002D020F" w:rsidRPr="006440E8" w:rsidRDefault="002D020F" w:rsidP="00570F9D">
            <w:pPr>
              <w:pStyle w:val="BulletText1"/>
              <w:widowControl w:val="0"/>
              <w:numPr>
                <w:ilvl w:val="1"/>
                <w:numId w:val="29"/>
              </w:numPr>
              <w:tabs>
                <w:tab w:val="clear" w:pos="1440"/>
                <w:tab w:val="num" w:pos="997"/>
              </w:tabs>
              <w:spacing w:before="60" w:after="60"/>
              <w:ind w:hanging="726"/>
              <w:rPr>
                <w:szCs w:val="24"/>
              </w:rPr>
            </w:pPr>
            <w:r>
              <w:t xml:space="preserve">Is inappropriate, or illegal given their age or developmental stage; </w:t>
            </w:r>
          </w:p>
          <w:p w14:paraId="68598230" w14:textId="77777777" w:rsidR="000523A8" w:rsidRPr="000523A8" w:rsidRDefault="002D020F" w:rsidP="00804119">
            <w:pPr>
              <w:pStyle w:val="BulletText1"/>
              <w:widowControl w:val="0"/>
              <w:numPr>
                <w:ilvl w:val="1"/>
                <w:numId w:val="29"/>
              </w:numPr>
              <w:tabs>
                <w:tab w:val="clear" w:pos="1440"/>
                <w:tab w:val="num" w:pos="997"/>
              </w:tabs>
              <w:spacing w:before="60" w:after="0"/>
              <w:ind w:left="997" w:hanging="283"/>
              <w:rPr>
                <w:szCs w:val="24"/>
              </w:rPr>
            </w:pPr>
            <w:r>
              <w:t xml:space="preserve">Interferes with their time available for education and recreational activities; </w:t>
            </w:r>
          </w:p>
          <w:p w14:paraId="28B79C1B" w14:textId="718076C6" w:rsidR="002D020F" w:rsidRPr="006440E8" w:rsidRDefault="000523A8" w:rsidP="000523A8">
            <w:pPr>
              <w:pStyle w:val="BulletText1"/>
              <w:widowControl w:val="0"/>
              <w:numPr>
                <w:ilvl w:val="0"/>
                <w:numId w:val="0"/>
              </w:numPr>
              <w:spacing w:before="60" w:after="0"/>
              <w:ind w:left="997"/>
              <w:rPr>
                <w:szCs w:val="24"/>
              </w:rPr>
            </w:pPr>
            <w:r w:rsidRPr="000523A8">
              <w:t>O</w:t>
            </w:r>
            <w:r w:rsidR="002D020F" w:rsidRPr="000523A8">
              <w:t xml:space="preserve">r </w:t>
            </w:r>
          </w:p>
          <w:p w14:paraId="26EC8643" w14:textId="77777777" w:rsidR="002D020F" w:rsidRPr="00145DB5" w:rsidRDefault="002D020F" w:rsidP="00570F9D">
            <w:pPr>
              <w:pStyle w:val="BulletText1"/>
              <w:widowControl w:val="0"/>
              <w:numPr>
                <w:ilvl w:val="1"/>
                <w:numId w:val="29"/>
              </w:numPr>
              <w:tabs>
                <w:tab w:val="clear" w:pos="1440"/>
                <w:tab w:val="num" w:pos="997"/>
              </w:tabs>
              <w:spacing w:before="60" w:after="60"/>
              <w:ind w:hanging="726"/>
              <w:rPr>
                <w:szCs w:val="24"/>
              </w:rPr>
            </w:pPr>
            <w:r>
              <w:t>Which places them at significant risk of injury.</w:t>
            </w:r>
          </w:p>
        </w:tc>
      </w:tr>
    </w:tbl>
    <w:p w14:paraId="54372E8B" w14:textId="77777777" w:rsidR="002D020F" w:rsidRPr="002D020F" w:rsidRDefault="002D020F" w:rsidP="002D020F"/>
    <w:p w14:paraId="7A8733F8" w14:textId="77777777" w:rsidR="002D020F" w:rsidRDefault="002D020F" w:rsidP="006360A6">
      <w:pPr>
        <w:pStyle w:val="Heading3"/>
        <w:keepNext w:val="0"/>
        <w:keepLines w:val="0"/>
        <w:widowControl w:val="0"/>
        <w:spacing w:before="0" w:after="0" w:line="360" w:lineRule="auto"/>
        <w:rPr>
          <w:sz w:val="24"/>
        </w:rPr>
      </w:pPr>
    </w:p>
    <w:p w14:paraId="33B88E7F" w14:textId="77777777" w:rsidR="00640486" w:rsidRDefault="00640486" w:rsidP="006360A6">
      <w:pPr>
        <w:pStyle w:val="Heading3"/>
        <w:keepNext w:val="0"/>
        <w:keepLines w:val="0"/>
        <w:widowControl w:val="0"/>
        <w:spacing w:before="0" w:after="0" w:line="360" w:lineRule="auto"/>
        <w:rPr>
          <w:sz w:val="24"/>
        </w:rPr>
        <w:sectPr w:rsidR="00640486" w:rsidSect="00A75092">
          <w:pgSz w:w="11906" w:h="16838" w:code="9"/>
          <w:pgMar w:top="851" w:right="1134" w:bottom="1622" w:left="1134" w:header="709" w:footer="709" w:gutter="0"/>
          <w:cols w:space="708"/>
          <w:docGrid w:linePitch="360"/>
        </w:sectPr>
      </w:pPr>
    </w:p>
    <w:p w14:paraId="7FD37BF7" w14:textId="3353DFAC" w:rsidR="006348F4" w:rsidRPr="006B277D" w:rsidRDefault="006348F4" w:rsidP="00E57F44">
      <w:pPr>
        <w:pStyle w:val="Heading3"/>
        <w:keepNext w:val="0"/>
        <w:keepLines w:val="0"/>
        <w:widowControl w:val="0"/>
        <w:spacing w:before="0" w:after="0" w:line="360" w:lineRule="auto"/>
        <w:rPr>
          <w:sz w:val="24"/>
        </w:rPr>
      </w:pPr>
      <w:bookmarkStart w:id="18" w:name="_Toc90560662"/>
      <w:r>
        <w:rPr>
          <w:sz w:val="24"/>
        </w:rPr>
        <w:lastRenderedPageBreak/>
        <w:t xml:space="preserve">Communication with Children and Vulnerable </w:t>
      </w:r>
      <w:r w:rsidR="00D51B6A">
        <w:rPr>
          <w:sz w:val="24"/>
        </w:rPr>
        <w:t>Adults</w:t>
      </w:r>
      <w:bookmarkEnd w:id="18"/>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FC2F6C" w:rsidRPr="00807456" w14:paraId="6B5B34CE" w14:textId="77777777" w:rsidTr="00B47900">
        <w:tc>
          <w:tcPr>
            <w:tcW w:w="1928" w:type="dxa"/>
            <w:shd w:val="clear" w:color="auto" w:fill="FFFFFF" w:themeFill="background1"/>
          </w:tcPr>
          <w:p w14:paraId="582A3C9B" w14:textId="77777777" w:rsidR="00FC2F6C" w:rsidRPr="00807456" w:rsidRDefault="00FC2F6C" w:rsidP="001F0D84">
            <w:pPr>
              <w:pStyle w:val="TableRowHeading"/>
              <w:widowControl w:val="0"/>
              <w:rPr>
                <w:rFonts w:asciiTheme="minorHAnsi" w:hAnsiTheme="minorHAnsi" w:cstheme="minorHAnsi"/>
              </w:rPr>
            </w:pPr>
            <w:r w:rsidRPr="00807456">
              <w:rPr>
                <w:rFonts w:asciiTheme="minorHAnsi" w:hAnsiTheme="minorHAnsi" w:cstheme="minorHAnsi"/>
              </w:rPr>
              <w:t>Electronic communications</w:t>
            </w:r>
          </w:p>
        </w:tc>
        <w:tc>
          <w:tcPr>
            <w:tcW w:w="7796" w:type="dxa"/>
            <w:tcBorders>
              <w:top w:val="single" w:sz="4" w:space="0" w:color="auto"/>
              <w:bottom w:val="single" w:sz="4" w:space="0" w:color="auto"/>
            </w:tcBorders>
            <w:shd w:val="clear" w:color="auto" w:fill="FFFFFF" w:themeFill="background1"/>
          </w:tcPr>
          <w:p w14:paraId="6763F5CD" w14:textId="493D21B0" w:rsidR="00FC2F6C" w:rsidRPr="00807456" w:rsidRDefault="00FC2F6C" w:rsidP="00570F9D">
            <w:pPr>
              <w:pStyle w:val="TableText"/>
              <w:widowControl w:val="0"/>
              <w:spacing w:before="0"/>
            </w:pPr>
            <w:r w:rsidRPr="00807456">
              <w:t>All electronic communication with children</w:t>
            </w:r>
            <w:r w:rsidR="005E3519">
              <w:t xml:space="preserve"> and </w:t>
            </w:r>
            <w:r w:rsidR="0030639E">
              <w:t xml:space="preserve">vulnerable </w:t>
            </w:r>
            <w:r w:rsidR="00545400">
              <w:t>adults</w:t>
            </w:r>
            <w:r w:rsidR="00545400" w:rsidRPr="00807456">
              <w:t xml:space="preserve"> </w:t>
            </w:r>
            <w:r w:rsidRPr="00807456">
              <w:t xml:space="preserve">should be restricted to issues directly associated with the delivery of </w:t>
            </w:r>
            <w:r>
              <w:t>TSA</w:t>
            </w:r>
            <w:r w:rsidRPr="00807456">
              <w:t xml:space="preserve"> services.</w:t>
            </w:r>
          </w:p>
          <w:p w14:paraId="75919E35" w14:textId="34C07660" w:rsidR="005B1223" w:rsidRDefault="00FC2F6C" w:rsidP="005B1223">
            <w:pPr>
              <w:pStyle w:val="TableText"/>
              <w:widowControl w:val="0"/>
              <w:spacing w:after="0"/>
              <w:rPr>
                <w:rFonts w:asciiTheme="minorHAnsi" w:hAnsiTheme="minorHAnsi" w:cstheme="minorHAnsi"/>
              </w:rPr>
            </w:pPr>
            <w:r w:rsidRPr="00807456">
              <w:rPr>
                <w:rFonts w:asciiTheme="minorHAnsi" w:hAnsiTheme="minorHAnsi" w:cstheme="minorHAnsi"/>
              </w:rPr>
              <w:t xml:space="preserve">Wherever possible, </w:t>
            </w:r>
            <w:r>
              <w:rPr>
                <w:rFonts w:asciiTheme="minorHAnsi" w:hAnsiTheme="minorHAnsi" w:cstheme="minorHAnsi"/>
              </w:rPr>
              <w:t>a parent/</w:t>
            </w:r>
            <w:r w:rsidR="005F3061">
              <w:rPr>
                <w:rFonts w:asciiTheme="minorHAnsi" w:hAnsiTheme="minorHAnsi" w:cstheme="minorHAnsi"/>
              </w:rPr>
              <w:t xml:space="preserve"> </w:t>
            </w:r>
            <w:r>
              <w:rPr>
                <w:rFonts w:asciiTheme="minorHAnsi" w:hAnsiTheme="minorHAnsi" w:cstheme="minorHAnsi"/>
              </w:rPr>
              <w:t xml:space="preserve">guardian is to be copied into all </w:t>
            </w:r>
            <w:r w:rsidRPr="00807456">
              <w:rPr>
                <w:rFonts w:asciiTheme="minorHAnsi" w:hAnsiTheme="minorHAnsi" w:cstheme="minorHAnsi"/>
              </w:rPr>
              <w:t>email and text messages sent to a child</w:t>
            </w:r>
            <w:r w:rsidR="0030639E">
              <w:rPr>
                <w:rFonts w:asciiTheme="minorHAnsi" w:hAnsiTheme="minorHAnsi" w:cstheme="minorHAnsi"/>
              </w:rPr>
              <w:t xml:space="preserve">/vulnerable </w:t>
            </w:r>
            <w:r w:rsidR="00545400">
              <w:rPr>
                <w:rFonts w:asciiTheme="minorHAnsi" w:hAnsiTheme="minorHAnsi" w:cstheme="minorHAnsi"/>
              </w:rPr>
              <w:t>adult</w:t>
            </w:r>
            <w:r w:rsidR="003E0741">
              <w:rPr>
                <w:rFonts w:asciiTheme="minorHAnsi" w:hAnsiTheme="minorHAnsi" w:cstheme="minorHAnsi"/>
              </w:rPr>
              <w:t>.</w:t>
            </w:r>
            <w:r w:rsidRPr="00807456">
              <w:rPr>
                <w:rFonts w:asciiTheme="minorHAnsi" w:hAnsiTheme="minorHAnsi" w:cstheme="minorHAnsi"/>
              </w:rPr>
              <w:t xml:space="preserve"> </w:t>
            </w:r>
            <w:r>
              <w:rPr>
                <w:rFonts w:asciiTheme="minorHAnsi" w:hAnsiTheme="minorHAnsi" w:cstheme="minorHAnsi"/>
              </w:rPr>
              <w:t xml:space="preserve">Where this is not possible, another </w:t>
            </w:r>
            <w:r w:rsidR="00681CFF">
              <w:rPr>
                <w:rFonts w:asciiTheme="minorHAnsi" w:hAnsiTheme="minorHAnsi" w:cstheme="minorHAnsi"/>
              </w:rPr>
              <w:t xml:space="preserve">TSA </w:t>
            </w:r>
            <w:r w:rsidR="00B72A63">
              <w:rPr>
                <w:rFonts w:asciiTheme="minorHAnsi" w:hAnsiTheme="minorHAnsi" w:cstheme="minorHAnsi"/>
              </w:rPr>
              <w:t>p</w:t>
            </w:r>
            <w:r w:rsidR="00681CFF">
              <w:rPr>
                <w:rFonts w:asciiTheme="minorHAnsi" w:hAnsiTheme="minorHAnsi" w:cstheme="minorHAnsi"/>
              </w:rPr>
              <w:t xml:space="preserve">ersonnel member </w:t>
            </w:r>
            <w:r>
              <w:rPr>
                <w:rFonts w:asciiTheme="minorHAnsi" w:hAnsiTheme="minorHAnsi" w:cstheme="minorHAnsi"/>
              </w:rPr>
              <w:t>must be copied into all electronic communications.</w:t>
            </w:r>
          </w:p>
          <w:p w14:paraId="3793231D" w14:textId="79E8CDD4" w:rsidR="00FC2F6C" w:rsidRPr="00807456" w:rsidRDefault="00FC2F6C" w:rsidP="00096CA8">
            <w:pPr>
              <w:pStyle w:val="TableText"/>
              <w:widowControl w:val="0"/>
              <w:spacing w:before="0" w:after="0"/>
              <w:rPr>
                <w:rFonts w:asciiTheme="minorHAnsi" w:hAnsiTheme="minorHAnsi" w:cstheme="minorHAnsi"/>
              </w:rPr>
            </w:pPr>
            <w:r>
              <w:rPr>
                <w:rFonts w:asciiTheme="minorHAnsi" w:hAnsiTheme="minorHAnsi" w:cstheme="minorHAnsi"/>
              </w:rPr>
              <w:t xml:space="preserve">In all electronic </w:t>
            </w:r>
            <w:r w:rsidRPr="00807456">
              <w:rPr>
                <w:rFonts w:asciiTheme="minorHAnsi" w:hAnsiTheme="minorHAnsi" w:cstheme="minorHAnsi"/>
              </w:rPr>
              <w:t>communication</w:t>
            </w:r>
            <w:r>
              <w:rPr>
                <w:rFonts w:asciiTheme="minorHAnsi" w:hAnsiTheme="minorHAnsi" w:cstheme="minorHAnsi"/>
              </w:rPr>
              <w:t>s</w:t>
            </w:r>
            <w:r w:rsidR="00B47900">
              <w:rPr>
                <w:rFonts w:asciiTheme="minorHAnsi" w:hAnsiTheme="minorHAnsi" w:cstheme="minorHAnsi"/>
              </w:rPr>
              <w:t xml:space="preserve"> with a child/vulnerable </w:t>
            </w:r>
            <w:r w:rsidR="00330C72">
              <w:rPr>
                <w:rFonts w:asciiTheme="minorHAnsi" w:hAnsiTheme="minorHAnsi" w:cstheme="minorHAnsi"/>
              </w:rPr>
              <w:t>adult</w:t>
            </w:r>
            <w:r w:rsidRPr="00807456">
              <w:rPr>
                <w:rFonts w:asciiTheme="minorHAnsi" w:hAnsiTheme="minorHAnsi" w:cstheme="minorHAnsi"/>
              </w:rPr>
              <w:t xml:space="preserve">, </w:t>
            </w:r>
            <w:r w:rsidR="00B72A63">
              <w:rPr>
                <w:rFonts w:asciiTheme="minorHAnsi" w:hAnsiTheme="minorHAnsi" w:cstheme="minorHAnsi"/>
              </w:rPr>
              <w:t>p</w:t>
            </w:r>
            <w:r w:rsidRPr="00807456">
              <w:rPr>
                <w:rFonts w:asciiTheme="minorHAnsi" w:hAnsiTheme="minorHAnsi" w:cstheme="minorHAnsi"/>
              </w:rPr>
              <w:t>ersonnel will:</w:t>
            </w:r>
          </w:p>
          <w:p w14:paraId="22B6D6F2" w14:textId="22F2045E" w:rsidR="00FC2F6C" w:rsidRDefault="00FC2F6C" w:rsidP="00796AAD">
            <w:pPr>
              <w:pStyle w:val="BulletText1"/>
              <w:widowControl w:val="0"/>
              <w:numPr>
                <w:ilvl w:val="0"/>
                <w:numId w:val="30"/>
              </w:numPr>
              <w:spacing w:before="0" w:after="0"/>
              <w:ind w:left="714" w:hanging="357"/>
            </w:pPr>
            <w:r w:rsidRPr="00807456">
              <w:t xml:space="preserve">Limit the content to </w:t>
            </w:r>
            <w:r>
              <w:t xml:space="preserve">that </w:t>
            </w:r>
            <w:r w:rsidRPr="00807456">
              <w:t>required to convey the service-related message in a polite, friendly manner</w:t>
            </w:r>
          </w:p>
          <w:p w14:paraId="5B60C4D3" w14:textId="0944170E" w:rsidR="00FC2F6C" w:rsidRPr="00345B23" w:rsidRDefault="00FC2F6C" w:rsidP="00796AAD">
            <w:pPr>
              <w:pStyle w:val="BulletText1"/>
              <w:widowControl w:val="0"/>
              <w:numPr>
                <w:ilvl w:val="0"/>
                <w:numId w:val="30"/>
              </w:numPr>
              <w:spacing w:before="0" w:after="0"/>
              <w:ind w:left="714" w:hanging="357"/>
            </w:pPr>
            <w:r>
              <w:t>N</w:t>
            </w:r>
            <w:r w:rsidRPr="00807456">
              <w:t>ot communicate anything that a reasonable observer could view as b</w:t>
            </w:r>
            <w:r>
              <w:t>eing of a sexual nature</w:t>
            </w:r>
          </w:p>
          <w:p w14:paraId="2A6BB45C" w14:textId="760F4314" w:rsidR="00FC2F6C" w:rsidRPr="00807456" w:rsidRDefault="00FC2F6C" w:rsidP="00796AAD">
            <w:pPr>
              <w:pStyle w:val="BulletText1"/>
              <w:widowControl w:val="0"/>
              <w:numPr>
                <w:ilvl w:val="0"/>
                <w:numId w:val="30"/>
              </w:numPr>
              <w:spacing w:before="0" w:after="0"/>
              <w:ind w:left="714" w:hanging="357"/>
            </w:pPr>
            <w:r w:rsidRPr="00807456">
              <w:t xml:space="preserve">Not promote </w:t>
            </w:r>
            <w:r>
              <w:t xml:space="preserve">any </w:t>
            </w:r>
            <w:r w:rsidRPr="00807456">
              <w:t xml:space="preserve">unauthorised ‘social’ activity </w:t>
            </w:r>
            <w:r w:rsidR="003E0741" w:rsidRPr="00807456">
              <w:t>or attempt</w:t>
            </w:r>
            <w:r>
              <w:t xml:space="preserve"> to </w:t>
            </w:r>
            <w:r w:rsidRPr="00807456">
              <w:t xml:space="preserve">arrange </w:t>
            </w:r>
            <w:r>
              <w:t xml:space="preserve">any </w:t>
            </w:r>
            <w:r w:rsidRPr="00807456">
              <w:t>unauthorised contact</w:t>
            </w:r>
          </w:p>
          <w:p w14:paraId="5E7CE25E" w14:textId="77777777" w:rsidR="00796AAD" w:rsidRDefault="00FC2F6C" w:rsidP="00796AAD">
            <w:pPr>
              <w:pStyle w:val="BulletText1"/>
              <w:widowControl w:val="0"/>
              <w:numPr>
                <w:ilvl w:val="0"/>
                <w:numId w:val="30"/>
              </w:numPr>
              <w:spacing w:before="0" w:after="0"/>
              <w:ind w:left="714" w:hanging="357"/>
            </w:pPr>
            <w:r w:rsidRPr="00807456">
              <w:t>Not request a child</w:t>
            </w:r>
            <w:r w:rsidR="00A0009F">
              <w:t xml:space="preserve"> or </w:t>
            </w:r>
            <w:r w:rsidR="0030639E">
              <w:t xml:space="preserve">vulnerable </w:t>
            </w:r>
            <w:r w:rsidR="00C41831">
              <w:t>adult</w:t>
            </w:r>
            <w:r w:rsidR="00C41831" w:rsidRPr="00807456">
              <w:t xml:space="preserve"> </w:t>
            </w:r>
            <w:r w:rsidRPr="00807456">
              <w:t>keep a</w:t>
            </w:r>
            <w:r>
              <w:t>ny</w:t>
            </w:r>
            <w:r w:rsidRPr="00807456">
              <w:t xml:space="preserve"> communication secret from their parent</w:t>
            </w:r>
            <w:r>
              <w:t>s/guardians</w:t>
            </w:r>
          </w:p>
          <w:p w14:paraId="3730EF5B" w14:textId="2F2CA32E" w:rsidR="00FC2F6C" w:rsidRPr="00807456" w:rsidRDefault="00FC2F6C" w:rsidP="00796AAD">
            <w:pPr>
              <w:pStyle w:val="BulletText1"/>
              <w:widowControl w:val="0"/>
              <w:numPr>
                <w:ilvl w:val="0"/>
                <w:numId w:val="30"/>
              </w:numPr>
              <w:spacing w:before="0" w:after="0"/>
              <w:ind w:left="714" w:hanging="357"/>
            </w:pPr>
            <w:r w:rsidRPr="00807456">
              <w:t>Not communicate with children</w:t>
            </w:r>
            <w:r w:rsidR="005A57AC">
              <w:t xml:space="preserve"> or </w:t>
            </w:r>
            <w:r w:rsidR="0030639E">
              <w:t xml:space="preserve">vulnerable </w:t>
            </w:r>
            <w:r w:rsidR="005A57AC">
              <w:t>adult</w:t>
            </w:r>
            <w:r w:rsidR="0030639E">
              <w:t>s</w:t>
            </w:r>
            <w:r w:rsidRPr="00807456">
              <w:t xml:space="preserve"> using </w:t>
            </w:r>
            <w:r w:rsidR="0030639E">
              <w:t>I</w:t>
            </w:r>
            <w:r w:rsidRPr="00807456">
              <w:t>nternet chat rooms or similar forum</w:t>
            </w:r>
            <w:r>
              <w:t>s</w:t>
            </w:r>
            <w:r w:rsidRPr="00807456">
              <w:t xml:space="preserve"> </w:t>
            </w:r>
            <w:r>
              <w:t xml:space="preserve">including but not limited to </w:t>
            </w:r>
            <w:r w:rsidRPr="00807456">
              <w:t>social networking site</w:t>
            </w:r>
            <w:r>
              <w:t>s</w:t>
            </w:r>
            <w:r w:rsidRPr="00807456">
              <w:t>, game sites or instant messaging</w:t>
            </w:r>
          </w:p>
        </w:tc>
      </w:tr>
      <w:tr w:rsidR="0010537C" w:rsidRPr="00807456" w14:paraId="06AB7DA3" w14:textId="77777777" w:rsidTr="00B47900">
        <w:tc>
          <w:tcPr>
            <w:tcW w:w="1928" w:type="dxa"/>
            <w:shd w:val="clear" w:color="auto" w:fill="FFFFFF" w:themeFill="background1"/>
          </w:tcPr>
          <w:p w14:paraId="04A4EDAD" w14:textId="77777777"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Technology</w:t>
            </w:r>
          </w:p>
        </w:tc>
        <w:tc>
          <w:tcPr>
            <w:tcW w:w="7796" w:type="dxa"/>
            <w:tcBorders>
              <w:top w:val="single" w:sz="4" w:space="0" w:color="auto"/>
              <w:bottom w:val="single" w:sz="4" w:space="0" w:color="auto"/>
            </w:tcBorders>
            <w:shd w:val="clear" w:color="auto" w:fill="FFFFFF" w:themeFill="background1"/>
          </w:tcPr>
          <w:p w14:paraId="6E27C488" w14:textId="3303DF15" w:rsidR="0010537C" w:rsidRPr="00807456" w:rsidRDefault="0065661B" w:rsidP="006360A6">
            <w:pPr>
              <w:pStyle w:val="TableText"/>
              <w:widowControl w:val="0"/>
              <w:spacing w:before="0" w:after="0"/>
            </w:pPr>
            <w:r>
              <w:t>Personnel will not</w:t>
            </w:r>
            <w:r w:rsidR="0010537C" w:rsidRPr="00807456">
              <w:t xml:space="preserve"> use computers, mobile phones, or cameras for the purposes of, or in a manner that could be deemed to be</w:t>
            </w:r>
            <w:r>
              <w:t>,</w:t>
            </w:r>
            <w:r w:rsidR="0010537C" w:rsidRPr="00807456">
              <w:t xml:space="preserve"> exploiting or harassing a child</w:t>
            </w:r>
            <w:r w:rsidR="005A57AC">
              <w:t xml:space="preserve"> or </w:t>
            </w:r>
            <w:r w:rsidR="009D115E">
              <w:t xml:space="preserve">vulnerable </w:t>
            </w:r>
            <w:r w:rsidR="00C41831">
              <w:t>adult</w:t>
            </w:r>
            <w:r w:rsidR="00C41831" w:rsidRPr="00807456">
              <w:t xml:space="preserve"> </w:t>
            </w:r>
            <w:r w:rsidR="0010537C" w:rsidRPr="00807456">
              <w:t xml:space="preserve">or </w:t>
            </w:r>
            <w:r>
              <w:t xml:space="preserve">that </w:t>
            </w:r>
            <w:r w:rsidR="00C000D8">
              <w:t>are</w:t>
            </w:r>
            <w:r>
              <w:t xml:space="preserve"> </w:t>
            </w:r>
            <w:r w:rsidR="0010537C" w:rsidRPr="00807456">
              <w:t xml:space="preserve">contrary to </w:t>
            </w:r>
            <w:r>
              <w:t>TSA</w:t>
            </w:r>
            <w:r w:rsidR="0010537C" w:rsidRPr="00807456">
              <w:t xml:space="preserve"> polic</w:t>
            </w:r>
            <w:r>
              <w:t>ies and procedures</w:t>
            </w:r>
            <w:r w:rsidR="0010537C" w:rsidRPr="00807456">
              <w:t>.</w:t>
            </w:r>
          </w:p>
        </w:tc>
      </w:tr>
      <w:tr w:rsidR="0010537C" w:rsidRPr="00807456" w14:paraId="29078944" w14:textId="77777777" w:rsidTr="00E57F44">
        <w:trPr>
          <w:trHeight w:val="8114"/>
        </w:trPr>
        <w:tc>
          <w:tcPr>
            <w:tcW w:w="1928" w:type="dxa"/>
            <w:shd w:val="clear" w:color="auto" w:fill="FFFFFF" w:themeFill="background1"/>
          </w:tcPr>
          <w:p w14:paraId="7BFF7CCD" w14:textId="77777777" w:rsidR="0010537C" w:rsidRPr="00807456" w:rsidRDefault="0010537C" w:rsidP="00804119">
            <w:pPr>
              <w:pStyle w:val="TableRowHeading"/>
              <w:widowControl w:val="0"/>
              <w:spacing w:after="0"/>
              <w:rPr>
                <w:rFonts w:asciiTheme="minorHAnsi" w:hAnsiTheme="minorHAnsi" w:cstheme="minorHAnsi"/>
              </w:rPr>
            </w:pPr>
            <w:r w:rsidRPr="00807456">
              <w:rPr>
                <w:rFonts w:asciiTheme="minorHAnsi" w:hAnsiTheme="minorHAnsi" w:cstheme="minorHAnsi"/>
              </w:rPr>
              <w:t>Images</w:t>
            </w:r>
          </w:p>
        </w:tc>
        <w:tc>
          <w:tcPr>
            <w:tcW w:w="7796" w:type="dxa"/>
            <w:tcBorders>
              <w:top w:val="single" w:sz="4" w:space="0" w:color="auto"/>
              <w:bottom w:val="single" w:sz="4" w:space="0" w:color="auto"/>
            </w:tcBorders>
            <w:shd w:val="clear" w:color="auto" w:fill="FFFFFF" w:themeFill="background1"/>
          </w:tcPr>
          <w:p w14:paraId="1363B338" w14:textId="2731F944" w:rsidR="0010537C" w:rsidRDefault="0010537C" w:rsidP="00E57F44">
            <w:pPr>
              <w:pStyle w:val="TableText"/>
              <w:widowControl w:val="0"/>
              <w:spacing w:before="0" w:after="0"/>
            </w:pPr>
            <w:r w:rsidRPr="00807456">
              <w:t>To ensure the privacy and safeguarding of children</w:t>
            </w:r>
            <w:r w:rsidR="005A57AC">
              <w:t xml:space="preserve"> and </w:t>
            </w:r>
            <w:r w:rsidR="009D115E">
              <w:t xml:space="preserve">vulnerable </w:t>
            </w:r>
            <w:r w:rsidR="00330C72">
              <w:t>adults</w:t>
            </w:r>
            <w:r w:rsidR="00C41831" w:rsidRPr="00807456">
              <w:t xml:space="preserve"> </w:t>
            </w:r>
            <w:r w:rsidRPr="00807456">
              <w:t>when photographing</w:t>
            </w:r>
            <w:r w:rsidR="000F03AE">
              <w:t>,</w:t>
            </w:r>
            <w:r w:rsidRPr="00807456">
              <w:t xml:space="preserve"> filming or using images or stories for </w:t>
            </w:r>
            <w:r w:rsidR="000F03AE">
              <w:t>any TSA related activities</w:t>
            </w:r>
            <w:r w:rsidR="00981237">
              <w:t xml:space="preserve"> including promotion, fundraising and development education</w:t>
            </w:r>
            <w:r w:rsidRPr="00807456">
              <w:t xml:space="preserve">, </w:t>
            </w:r>
            <w:r w:rsidR="00B72A63">
              <w:t>p</w:t>
            </w:r>
            <w:r w:rsidRPr="00807456">
              <w:t>ersonnel will:</w:t>
            </w:r>
          </w:p>
          <w:p w14:paraId="6D936B42" w14:textId="77777777" w:rsidR="00D34663" w:rsidRPr="00D34663" w:rsidRDefault="00D34663" w:rsidP="00E57F44">
            <w:pPr>
              <w:pStyle w:val="TableText"/>
              <w:widowControl w:val="0"/>
              <w:spacing w:before="0" w:after="0"/>
              <w:rPr>
                <w:sz w:val="2"/>
                <w:szCs w:val="2"/>
              </w:rPr>
            </w:pPr>
          </w:p>
          <w:p w14:paraId="72DF30CD" w14:textId="76A64290" w:rsidR="0010537C" w:rsidRDefault="0010537C" w:rsidP="00E57F44">
            <w:pPr>
              <w:pStyle w:val="BulletText1"/>
              <w:widowControl w:val="0"/>
              <w:numPr>
                <w:ilvl w:val="0"/>
                <w:numId w:val="31"/>
              </w:numPr>
              <w:spacing w:before="0" w:after="60"/>
              <w:ind w:left="714" w:hanging="357"/>
              <w:rPr>
                <w:rFonts w:asciiTheme="minorHAnsi" w:hAnsiTheme="minorHAnsi" w:cstheme="minorHAnsi"/>
              </w:rPr>
            </w:pPr>
            <w:r w:rsidRPr="00807456">
              <w:rPr>
                <w:rFonts w:asciiTheme="minorHAnsi" w:hAnsiTheme="minorHAnsi" w:cstheme="minorHAnsi"/>
              </w:rPr>
              <w:t xml:space="preserve">Not photograph </w:t>
            </w:r>
            <w:r w:rsidR="007B5EC2">
              <w:rPr>
                <w:rFonts w:asciiTheme="minorHAnsi" w:hAnsiTheme="minorHAnsi" w:cstheme="minorHAnsi"/>
              </w:rPr>
              <w:t xml:space="preserve">or record </w:t>
            </w:r>
            <w:r w:rsidRPr="00807456">
              <w:rPr>
                <w:rFonts w:asciiTheme="minorHAnsi" w:hAnsiTheme="minorHAnsi" w:cstheme="minorHAnsi"/>
              </w:rPr>
              <w:t>any children</w:t>
            </w:r>
            <w:r w:rsidR="007F13B7">
              <w:rPr>
                <w:rFonts w:asciiTheme="minorHAnsi" w:hAnsiTheme="minorHAnsi" w:cstheme="minorHAnsi"/>
              </w:rPr>
              <w:t xml:space="preserve"> or </w:t>
            </w:r>
            <w:r w:rsidRPr="00807456">
              <w:rPr>
                <w:rFonts w:asciiTheme="minorHAnsi" w:hAnsiTheme="minorHAnsi" w:cstheme="minorHAnsi"/>
              </w:rPr>
              <w:t xml:space="preserve">vulnerable </w:t>
            </w:r>
            <w:r w:rsidR="007F13B7">
              <w:rPr>
                <w:rFonts w:asciiTheme="minorHAnsi" w:hAnsiTheme="minorHAnsi" w:cstheme="minorHAnsi"/>
              </w:rPr>
              <w:t>adult</w:t>
            </w:r>
            <w:r w:rsidRPr="00807456">
              <w:rPr>
                <w:rFonts w:asciiTheme="minorHAnsi" w:hAnsiTheme="minorHAnsi" w:cstheme="minorHAnsi"/>
              </w:rPr>
              <w:t>s without the</w:t>
            </w:r>
            <w:r w:rsidR="00FA45FE">
              <w:rPr>
                <w:rFonts w:asciiTheme="minorHAnsi" w:hAnsiTheme="minorHAnsi" w:cstheme="minorHAnsi"/>
              </w:rPr>
              <w:t>ir</w:t>
            </w:r>
            <w:r w:rsidRPr="00807456">
              <w:rPr>
                <w:rFonts w:asciiTheme="minorHAnsi" w:hAnsiTheme="minorHAnsi" w:cstheme="minorHAnsi"/>
              </w:rPr>
              <w:t xml:space="preserve"> </w:t>
            </w:r>
            <w:r w:rsidR="000F49BD">
              <w:rPr>
                <w:rFonts w:asciiTheme="minorHAnsi" w:hAnsiTheme="minorHAnsi" w:cstheme="minorHAnsi"/>
              </w:rPr>
              <w:t xml:space="preserve">informed </w:t>
            </w:r>
            <w:r w:rsidRPr="00807456">
              <w:rPr>
                <w:rFonts w:asciiTheme="minorHAnsi" w:hAnsiTheme="minorHAnsi" w:cstheme="minorHAnsi"/>
              </w:rPr>
              <w:t xml:space="preserve">consent </w:t>
            </w:r>
            <w:r w:rsidR="00FA45FE">
              <w:rPr>
                <w:rFonts w:asciiTheme="minorHAnsi" w:hAnsiTheme="minorHAnsi" w:cstheme="minorHAnsi"/>
              </w:rPr>
              <w:t xml:space="preserve">and/or the consent </w:t>
            </w:r>
            <w:r w:rsidRPr="00807456">
              <w:rPr>
                <w:rFonts w:asciiTheme="minorHAnsi" w:hAnsiTheme="minorHAnsi" w:cstheme="minorHAnsi"/>
              </w:rPr>
              <w:t>of the parent</w:t>
            </w:r>
            <w:r w:rsidR="000F03AE">
              <w:rPr>
                <w:rFonts w:asciiTheme="minorHAnsi" w:hAnsiTheme="minorHAnsi" w:cstheme="minorHAnsi"/>
              </w:rPr>
              <w:t>/</w:t>
            </w:r>
            <w:r w:rsidRPr="00807456">
              <w:rPr>
                <w:rFonts w:asciiTheme="minorHAnsi" w:hAnsiTheme="minorHAnsi" w:cstheme="minorHAnsi"/>
              </w:rPr>
              <w:t>guardian</w:t>
            </w:r>
            <w:r w:rsidR="00FA45FE">
              <w:rPr>
                <w:rFonts w:asciiTheme="minorHAnsi" w:hAnsiTheme="minorHAnsi" w:cstheme="minorHAnsi"/>
              </w:rPr>
              <w:t xml:space="preserve"> of children,</w:t>
            </w:r>
            <w:r w:rsidRPr="00807456">
              <w:rPr>
                <w:rFonts w:asciiTheme="minorHAnsi" w:hAnsiTheme="minorHAnsi" w:cstheme="minorHAnsi"/>
              </w:rPr>
              <w:t xml:space="preserve"> or where </w:t>
            </w:r>
            <w:r w:rsidR="00981237">
              <w:rPr>
                <w:rFonts w:asciiTheme="minorHAnsi" w:hAnsiTheme="minorHAnsi" w:cstheme="minorHAnsi"/>
              </w:rPr>
              <w:t>the child</w:t>
            </w:r>
            <w:r w:rsidR="00A4220D">
              <w:rPr>
                <w:rFonts w:asciiTheme="minorHAnsi" w:hAnsiTheme="minorHAnsi" w:cstheme="minorHAnsi"/>
              </w:rPr>
              <w:t xml:space="preserve"> or </w:t>
            </w:r>
            <w:r w:rsidR="009D115E">
              <w:rPr>
                <w:rFonts w:asciiTheme="minorHAnsi" w:hAnsiTheme="minorHAnsi" w:cstheme="minorHAnsi"/>
              </w:rPr>
              <w:t xml:space="preserve">vulnerable </w:t>
            </w:r>
            <w:r w:rsidR="00A4220D">
              <w:rPr>
                <w:rFonts w:asciiTheme="minorHAnsi" w:hAnsiTheme="minorHAnsi" w:cstheme="minorHAnsi"/>
              </w:rPr>
              <w:t xml:space="preserve">adult </w:t>
            </w:r>
            <w:r w:rsidR="00981237">
              <w:rPr>
                <w:rFonts w:asciiTheme="minorHAnsi" w:hAnsiTheme="minorHAnsi" w:cstheme="minorHAnsi"/>
              </w:rPr>
              <w:t xml:space="preserve">is </w:t>
            </w:r>
            <w:r w:rsidRPr="00807456">
              <w:rPr>
                <w:rFonts w:asciiTheme="minorHAnsi" w:hAnsiTheme="minorHAnsi" w:cstheme="minorHAnsi"/>
              </w:rPr>
              <w:t xml:space="preserve">in the care of </w:t>
            </w:r>
            <w:r>
              <w:rPr>
                <w:rFonts w:asciiTheme="minorHAnsi" w:hAnsiTheme="minorHAnsi" w:cstheme="minorHAnsi"/>
              </w:rPr>
              <w:t>TSA</w:t>
            </w:r>
            <w:r w:rsidRPr="00807456">
              <w:rPr>
                <w:rFonts w:asciiTheme="minorHAnsi" w:hAnsiTheme="minorHAnsi" w:cstheme="minorHAnsi"/>
              </w:rPr>
              <w:t xml:space="preserve">, the applicable Senior </w:t>
            </w:r>
            <w:r w:rsidR="00AB07C9">
              <w:rPr>
                <w:rFonts w:asciiTheme="minorHAnsi" w:hAnsiTheme="minorHAnsi" w:cstheme="minorHAnsi"/>
              </w:rPr>
              <w:t>TSA</w:t>
            </w:r>
            <w:r w:rsidRPr="00807456">
              <w:rPr>
                <w:rFonts w:asciiTheme="minorHAnsi" w:hAnsiTheme="minorHAnsi" w:cstheme="minorHAnsi"/>
              </w:rPr>
              <w:t xml:space="preserve"> Representative</w:t>
            </w:r>
          </w:p>
          <w:p w14:paraId="1F81385B" w14:textId="63548CF1" w:rsidR="00EB36F7" w:rsidRDefault="00EB36F7" w:rsidP="00A7732A">
            <w:pPr>
              <w:pStyle w:val="BulletText1"/>
              <w:widowControl w:val="0"/>
              <w:numPr>
                <w:ilvl w:val="0"/>
                <w:numId w:val="31"/>
              </w:numPr>
              <w:spacing w:before="60" w:after="60"/>
              <w:ind w:left="714" w:hanging="357"/>
              <w:rPr>
                <w:rFonts w:asciiTheme="minorHAnsi" w:hAnsiTheme="minorHAnsi" w:cstheme="minorHAnsi"/>
              </w:rPr>
            </w:pPr>
            <w:r>
              <w:rPr>
                <w:rFonts w:asciiTheme="minorHAnsi" w:hAnsiTheme="minorHAnsi" w:cstheme="minorHAnsi"/>
              </w:rPr>
              <w:t>Not</w:t>
            </w:r>
            <w:r w:rsidR="00F649C4">
              <w:rPr>
                <w:rFonts w:asciiTheme="minorHAnsi" w:hAnsiTheme="minorHAnsi" w:cstheme="minorHAnsi"/>
              </w:rPr>
              <w:t xml:space="preserve"> publish or share</w:t>
            </w:r>
            <w:r>
              <w:rPr>
                <w:rFonts w:asciiTheme="minorHAnsi" w:hAnsiTheme="minorHAnsi" w:cstheme="minorHAnsi"/>
              </w:rPr>
              <w:t xml:space="preserve"> photograph</w:t>
            </w:r>
            <w:r w:rsidR="00F649C4">
              <w:rPr>
                <w:rFonts w:asciiTheme="minorHAnsi" w:hAnsiTheme="minorHAnsi" w:cstheme="minorHAnsi"/>
              </w:rPr>
              <w:t>s</w:t>
            </w:r>
            <w:r>
              <w:rPr>
                <w:rFonts w:asciiTheme="minorHAnsi" w:hAnsiTheme="minorHAnsi" w:cstheme="minorHAnsi"/>
              </w:rPr>
              <w:t xml:space="preserve"> or record</w:t>
            </w:r>
            <w:r w:rsidR="00EE3581">
              <w:rPr>
                <w:rFonts w:asciiTheme="minorHAnsi" w:hAnsiTheme="minorHAnsi" w:cstheme="minorHAnsi"/>
              </w:rPr>
              <w:t>ing</w:t>
            </w:r>
            <w:r w:rsidR="00F649C4">
              <w:rPr>
                <w:rFonts w:asciiTheme="minorHAnsi" w:hAnsiTheme="minorHAnsi" w:cstheme="minorHAnsi"/>
              </w:rPr>
              <w:t>s of</w:t>
            </w:r>
            <w:r>
              <w:rPr>
                <w:rFonts w:asciiTheme="minorHAnsi" w:hAnsiTheme="minorHAnsi" w:cstheme="minorHAnsi"/>
              </w:rPr>
              <w:t xml:space="preserve"> any chi</w:t>
            </w:r>
            <w:r w:rsidR="00E002C7">
              <w:rPr>
                <w:rFonts w:asciiTheme="minorHAnsi" w:hAnsiTheme="minorHAnsi" w:cstheme="minorHAnsi"/>
              </w:rPr>
              <w:t>ldren</w:t>
            </w:r>
            <w:r w:rsidR="00A4220D">
              <w:rPr>
                <w:rFonts w:asciiTheme="minorHAnsi" w:hAnsiTheme="minorHAnsi" w:cstheme="minorHAnsi"/>
              </w:rPr>
              <w:t xml:space="preserve"> or </w:t>
            </w:r>
            <w:r w:rsidR="00E002C7">
              <w:rPr>
                <w:rFonts w:asciiTheme="minorHAnsi" w:hAnsiTheme="minorHAnsi" w:cstheme="minorHAnsi"/>
              </w:rPr>
              <w:t>vulnerable adults if there is know</w:t>
            </w:r>
            <w:r w:rsidR="00F649C4">
              <w:rPr>
                <w:rFonts w:asciiTheme="minorHAnsi" w:hAnsiTheme="minorHAnsi" w:cstheme="minorHAnsi"/>
              </w:rPr>
              <w:t>n</w:t>
            </w:r>
            <w:r w:rsidR="00E002C7">
              <w:rPr>
                <w:rFonts w:asciiTheme="minorHAnsi" w:hAnsiTheme="minorHAnsi" w:cstheme="minorHAnsi"/>
              </w:rPr>
              <w:t xml:space="preserve"> to be a</w:t>
            </w:r>
            <w:r w:rsidR="00F649C4">
              <w:rPr>
                <w:rFonts w:asciiTheme="minorHAnsi" w:hAnsiTheme="minorHAnsi" w:cstheme="minorHAnsi"/>
              </w:rPr>
              <w:t>ny kind of</w:t>
            </w:r>
            <w:r w:rsidR="00E002C7">
              <w:rPr>
                <w:rFonts w:asciiTheme="minorHAnsi" w:hAnsiTheme="minorHAnsi" w:cstheme="minorHAnsi"/>
              </w:rPr>
              <w:t xml:space="preserve"> Court order in relation to them</w:t>
            </w:r>
          </w:p>
          <w:p w14:paraId="4C199D64" w14:textId="3DAFD27E" w:rsidR="007438EF" w:rsidRDefault="00B971DE" w:rsidP="00A7732A">
            <w:pPr>
              <w:pStyle w:val="BulletText1"/>
              <w:widowControl w:val="0"/>
              <w:numPr>
                <w:ilvl w:val="0"/>
                <w:numId w:val="31"/>
              </w:numPr>
              <w:spacing w:before="60" w:after="60"/>
              <w:ind w:left="714" w:hanging="357"/>
              <w:rPr>
                <w:rFonts w:asciiTheme="minorHAnsi" w:hAnsiTheme="minorHAnsi" w:cstheme="minorHAnsi"/>
              </w:rPr>
            </w:pPr>
            <w:r>
              <w:rPr>
                <w:rFonts w:asciiTheme="minorHAnsi" w:hAnsiTheme="minorHAnsi" w:cstheme="minorHAnsi"/>
              </w:rPr>
              <w:t>Only</w:t>
            </w:r>
            <w:r w:rsidR="007438EF">
              <w:rPr>
                <w:rFonts w:asciiTheme="minorHAnsi" w:hAnsiTheme="minorHAnsi" w:cstheme="minorHAnsi"/>
              </w:rPr>
              <w:t xml:space="preserve"> photograph or record</w:t>
            </w:r>
            <w:r>
              <w:rPr>
                <w:rFonts w:asciiTheme="minorHAnsi" w:hAnsiTheme="minorHAnsi" w:cstheme="minorHAnsi"/>
              </w:rPr>
              <w:t xml:space="preserve"> </w:t>
            </w:r>
            <w:r w:rsidR="007438EF">
              <w:rPr>
                <w:rFonts w:asciiTheme="minorHAnsi" w:hAnsiTheme="minorHAnsi" w:cstheme="minorHAnsi"/>
              </w:rPr>
              <w:t>children</w:t>
            </w:r>
            <w:r w:rsidR="006B043F">
              <w:rPr>
                <w:rFonts w:asciiTheme="minorHAnsi" w:hAnsiTheme="minorHAnsi" w:cstheme="minorHAnsi"/>
              </w:rPr>
              <w:t xml:space="preserve"> or </w:t>
            </w:r>
            <w:r w:rsidR="007438EF">
              <w:rPr>
                <w:rFonts w:asciiTheme="minorHAnsi" w:hAnsiTheme="minorHAnsi" w:cstheme="minorHAnsi"/>
              </w:rPr>
              <w:t xml:space="preserve">vulnerable adults using </w:t>
            </w:r>
            <w:r>
              <w:rPr>
                <w:rFonts w:asciiTheme="minorHAnsi" w:hAnsiTheme="minorHAnsi" w:cstheme="minorHAnsi"/>
              </w:rPr>
              <w:t>TSA devices and not personally owned devices</w:t>
            </w:r>
          </w:p>
          <w:p w14:paraId="5DBAC1A1" w14:textId="1D2AF68E" w:rsidR="009F24B3" w:rsidRDefault="009F24B3" w:rsidP="00A7732A">
            <w:pPr>
              <w:pStyle w:val="BulletText1"/>
              <w:widowControl w:val="0"/>
              <w:numPr>
                <w:ilvl w:val="0"/>
                <w:numId w:val="31"/>
              </w:numPr>
              <w:spacing w:before="60" w:after="60"/>
              <w:ind w:left="714" w:hanging="357"/>
              <w:rPr>
                <w:rFonts w:asciiTheme="minorHAnsi" w:hAnsiTheme="minorHAnsi" w:cstheme="minorHAnsi"/>
              </w:rPr>
            </w:pPr>
            <w:r>
              <w:rPr>
                <w:rFonts w:asciiTheme="minorHAnsi" w:hAnsiTheme="minorHAnsi" w:cstheme="minorHAnsi"/>
              </w:rPr>
              <w:t>Only photograph or record children</w:t>
            </w:r>
            <w:r w:rsidR="006B043F">
              <w:rPr>
                <w:rFonts w:asciiTheme="minorHAnsi" w:hAnsiTheme="minorHAnsi" w:cstheme="minorHAnsi"/>
              </w:rPr>
              <w:t xml:space="preserve"> or </w:t>
            </w:r>
            <w:r>
              <w:rPr>
                <w:rFonts w:asciiTheme="minorHAnsi" w:hAnsiTheme="minorHAnsi" w:cstheme="minorHAnsi"/>
              </w:rPr>
              <w:t xml:space="preserve">vulnerable adults wearing </w:t>
            </w:r>
            <w:r w:rsidR="00762505">
              <w:rPr>
                <w:rFonts w:asciiTheme="minorHAnsi" w:hAnsiTheme="minorHAnsi" w:cstheme="minorHAnsi"/>
              </w:rPr>
              <w:t xml:space="preserve">suitable clothing </w:t>
            </w:r>
            <w:r w:rsidR="00DC79B1">
              <w:rPr>
                <w:rFonts w:asciiTheme="minorHAnsi" w:hAnsiTheme="minorHAnsi" w:cstheme="minorHAnsi"/>
              </w:rPr>
              <w:t>they would be expected to be seen wearing in a public place</w:t>
            </w:r>
          </w:p>
          <w:p w14:paraId="025E1E73" w14:textId="144163B4" w:rsidR="00DC79B1" w:rsidRPr="00807456" w:rsidRDefault="00DC79B1" w:rsidP="00A7732A">
            <w:pPr>
              <w:pStyle w:val="BulletText1"/>
              <w:widowControl w:val="0"/>
              <w:numPr>
                <w:ilvl w:val="0"/>
                <w:numId w:val="31"/>
              </w:numPr>
              <w:spacing w:before="60" w:after="60"/>
              <w:ind w:left="714" w:hanging="357"/>
              <w:rPr>
                <w:rFonts w:asciiTheme="minorHAnsi" w:hAnsiTheme="minorHAnsi" w:cstheme="minorHAnsi"/>
              </w:rPr>
            </w:pPr>
            <w:r>
              <w:rPr>
                <w:rFonts w:asciiTheme="minorHAnsi" w:hAnsiTheme="minorHAnsi" w:cstheme="minorHAnsi"/>
              </w:rPr>
              <w:t>Not photograph children</w:t>
            </w:r>
            <w:r w:rsidR="006B043F">
              <w:rPr>
                <w:rFonts w:asciiTheme="minorHAnsi" w:hAnsiTheme="minorHAnsi" w:cstheme="minorHAnsi"/>
              </w:rPr>
              <w:t xml:space="preserve"> or </w:t>
            </w:r>
            <w:r>
              <w:rPr>
                <w:rFonts w:asciiTheme="minorHAnsi" w:hAnsiTheme="minorHAnsi" w:cstheme="minorHAnsi"/>
              </w:rPr>
              <w:t xml:space="preserve">vulnerable adults </w:t>
            </w:r>
            <w:r w:rsidR="00BD5846">
              <w:rPr>
                <w:rFonts w:asciiTheme="minorHAnsi" w:hAnsiTheme="minorHAnsi" w:cstheme="minorHAnsi"/>
              </w:rPr>
              <w:t xml:space="preserve">with identifying information such as full names, </w:t>
            </w:r>
            <w:r w:rsidR="00511DA3">
              <w:rPr>
                <w:rFonts w:asciiTheme="minorHAnsi" w:hAnsiTheme="minorHAnsi" w:cstheme="minorHAnsi"/>
              </w:rPr>
              <w:t>wea</w:t>
            </w:r>
            <w:r w:rsidR="003C1733">
              <w:rPr>
                <w:rFonts w:asciiTheme="minorHAnsi" w:hAnsiTheme="minorHAnsi" w:cstheme="minorHAnsi"/>
              </w:rPr>
              <w:t xml:space="preserve">ring school uniforms or identifying other places </w:t>
            </w:r>
            <w:r w:rsidR="005906E5">
              <w:rPr>
                <w:rFonts w:asciiTheme="minorHAnsi" w:hAnsiTheme="minorHAnsi" w:cstheme="minorHAnsi"/>
              </w:rPr>
              <w:t>the person regularly attends</w:t>
            </w:r>
          </w:p>
          <w:p w14:paraId="776010EB" w14:textId="4D5068B9" w:rsidR="0010537C" w:rsidRPr="00807456" w:rsidRDefault="0010537C" w:rsidP="00A7732A">
            <w:pPr>
              <w:pStyle w:val="BulletText1"/>
              <w:widowControl w:val="0"/>
              <w:numPr>
                <w:ilvl w:val="0"/>
                <w:numId w:val="31"/>
              </w:numPr>
              <w:spacing w:before="60" w:after="60"/>
              <w:ind w:left="714" w:hanging="357"/>
              <w:rPr>
                <w:rFonts w:asciiTheme="minorHAnsi" w:hAnsiTheme="minorHAnsi" w:cstheme="minorHAnsi"/>
              </w:rPr>
            </w:pPr>
            <w:r w:rsidRPr="00807456">
              <w:rPr>
                <w:rFonts w:asciiTheme="minorHAnsi" w:hAnsiTheme="minorHAnsi" w:cstheme="minorHAnsi"/>
              </w:rPr>
              <w:t xml:space="preserve">Only photograph </w:t>
            </w:r>
            <w:r w:rsidR="003342B9" w:rsidRPr="00807456">
              <w:rPr>
                <w:rFonts w:asciiTheme="minorHAnsi" w:hAnsiTheme="minorHAnsi" w:cstheme="minorHAnsi"/>
              </w:rPr>
              <w:t xml:space="preserve">or </w:t>
            </w:r>
            <w:r w:rsidR="003342B9">
              <w:rPr>
                <w:rFonts w:asciiTheme="minorHAnsi" w:hAnsiTheme="minorHAnsi" w:cstheme="minorHAnsi"/>
              </w:rPr>
              <w:t>record</w:t>
            </w:r>
            <w:r w:rsidR="007B5EC2">
              <w:rPr>
                <w:rFonts w:asciiTheme="minorHAnsi" w:hAnsiTheme="minorHAnsi" w:cstheme="minorHAnsi"/>
              </w:rPr>
              <w:t xml:space="preserve"> </w:t>
            </w:r>
            <w:r w:rsidR="00DD6757">
              <w:rPr>
                <w:rFonts w:asciiTheme="minorHAnsi" w:hAnsiTheme="minorHAnsi" w:cstheme="minorHAnsi"/>
              </w:rPr>
              <w:t>children</w:t>
            </w:r>
            <w:r w:rsidR="00111BF7">
              <w:rPr>
                <w:rFonts w:asciiTheme="minorHAnsi" w:hAnsiTheme="minorHAnsi" w:cstheme="minorHAnsi"/>
              </w:rPr>
              <w:t xml:space="preserve"> or </w:t>
            </w:r>
            <w:r w:rsidR="00DD6757">
              <w:rPr>
                <w:rFonts w:asciiTheme="minorHAnsi" w:hAnsiTheme="minorHAnsi" w:cstheme="minorHAnsi"/>
              </w:rPr>
              <w:t xml:space="preserve">vulnerable </w:t>
            </w:r>
            <w:r w:rsidR="00111BF7">
              <w:rPr>
                <w:rFonts w:asciiTheme="minorHAnsi" w:hAnsiTheme="minorHAnsi" w:cstheme="minorHAnsi"/>
              </w:rPr>
              <w:t xml:space="preserve">adults </w:t>
            </w:r>
            <w:r w:rsidRPr="00807456">
              <w:rPr>
                <w:rFonts w:asciiTheme="minorHAnsi" w:hAnsiTheme="minorHAnsi" w:cstheme="minorHAnsi"/>
              </w:rPr>
              <w:t xml:space="preserve">in the presence of another member of </w:t>
            </w:r>
            <w:r w:rsidR="00B72A63">
              <w:rPr>
                <w:rFonts w:asciiTheme="minorHAnsi" w:hAnsiTheme="minorHAnsi" w:cstheme="minorHAnsi"/>
              </w:rPr>
              <w:t>p</w:t>
            </w:r>
            <w:r w:rsidRPr="00807456">
              <w:rPr>
                <w:rFonts w:asciiTheme="minorHAnsi" w:hAnsiTheme="minorHAnsi" w:cstheme="minorHAnsi"/>
              </w:rPr>
              <w:t>ersonnel</w:t>
            </w:r>
          </w:p>
          <w:p w14:paraId="3B760FAB" w14:textId="4BBAEB28" w:rsidR="0010537C" w:rsidRPr="00807456" w:rsidRDefault="0010537C" w:rsidP="00A7732A">
            <w:pPr>
              <w:pStyle w:val="BulletText1"/>
              <w:widowControl w:val="0"/>
              <w:numPr>
                <w:ilvl w:val="0"/>
                <w:numId w:val="31"/>
              </w:numPr>
              <w:spacing w:before="60" w:after="60"/>
              <w:ind w:left="714" w:hanging="357"/>
              <w:rPr>
                <w:rFonts w:asciiTheme="minorHAnsi" w:hAnsiTheme="minorHAnsi" w:cstheme="minorHAnsi"/>
              </w:rPr>
            </w:pPr>
            <w:r w:rsidRPr="00807456">
              <w:rPr>
                <w:rFonts w:asciiTheme="minorHAnsi" w:hAnsiTheme="minorHAnsi" w:cstheme="minorHAnsi"/>
              </w:rPr>
              <w:t xml:space="preserve">Take care to assess and comply with local cultural traditions </w:t>
            </w:r>
            <w:r w:rsidR="007B5EC2">
              <w:rPr>
                <w:rFonts w:asciiTheme="minorHAnsi" w:hAnsiTheme="minorHAnsi" w:cstheme="minorHAnsi"/>
              </w:rPr>
              <w:t>and/</w:t>
            </w:r>
            <w:r w:rsidRPr="00807456">
              <w:rPr>
                <w:rFonts w:asciiTheme="minorHAnsi" w:hAnsiTheme="minorHAnsi" w:cstheme="minorHAnsi"/>
              </w:rPr>
              <w:t xml:space="preserve">or restrictions on taking and reproducing personal images </w:t>
            </w:r>
            <w:r w:rsidR="007B5EC2">
              <w:rPr>
                <w:rFonts w:asciiTheme="minorHAnsi" w:hAnsiTheme="minorHAnsi" w:cstheme="minorHAnsi"/>
              </w:rPr>
              <w:t>and recordings and</w:t>
            </w:r>
            <w:r w:rsidRPr="00807456">
              <w:rPr>
                <w:rFonts w:asciiTheme="minorHAnsi" w:hAnsiTheme="minorHAnsi" w:cstheme="minorHAnsi"/>
              </w:rPr>
              <w:t xml:space="preserve"> </w:t>
            </w:r>
            <w:r w:rsidR="005E72CE">
              <w:rPr>
                <w:rFonts w:asciiTheme="minorHAnsi" w:hAnsiTheme="minorHAnsi" w:cstheme="minorHAnsi"/>
              </w:rPr>
              <w:t xml:space="preserve">in </w:t>
            </w:r>
            <w:r w:rsidRPr="00807456">
              <w:rPr>
                <w:rFonts w:asciiTheme="minorHAnsi" w:hAnsiTheme="minorHAnsi" w:cstheme="minorHAnsi"/>
              </w:rPr>
              <w:t>obtaining stories of children</w:t>
            </w:r>
            <w:r w:rsidR="00111BF7">
              <w:rPr>
                <w:rFonts w:asciiTheme="minorHAnsi" w:hAnsiTheme="minorHAnsi" w:cstheme="minorHAnsi"/>
              </w:rPr>
              <w:t xml:space="preserve"> or </w:t>
            </w:r>
            <w:r w:rsidRPr="00807456">
              <w:rPr>
                <w:rFonts w:asciiTheme="minorHAnsi" w:hAnsiTheme="minorHAnsi" w:cstheme="minorHAnsi"/>
              </w:rPr>
              <w:t xml:space="preserve">vulnerable </w:t>
            </w:r>
            <w:r w:rsidR="00111BF7">
              <w:rPr>
                <w:rFonts w:asciiTheme="minorHAnsi" w:hAnsiTheme="minorHAnsi" w:cstheme="minorHAnsi"/>
              </w:rPr>
              <w:t>adult</w:t>
            </w:r>
            <w:r w:rsidRPr="00807456">
              <w:rPr>
                <w:rFonts w:asciiTheme="minorHAnsi" w:hAnsiTheme="minorHAnsi" w:cstheme="minorHAnsi"/>
              </w:rPr>
              <w:t>s before photographing or filming</w:t>
            </w:r>
          </w:p>
          <w:p w14:paraId="3B43D62F" w14:textId="50D48D0B" w:rsidR="0010537C" w:rsidRPr="00807456" w:rsidRDefault="0010537C" w:rsidP="00A7732A">
            <w:pPr>
              <w:pStyle w:val="BulletText1"/>
              <w:widowControl w:val="0"/>
              <w:numPr>
                <w:ilvl w:val="0"/>
                <w:numId w:val="31"/>
              </w:numPr>
              <w:spacing w:before="60" w:after="60"/>
              <w:ind w:left="714" w:hanging="357"/>
              <w:rPr>
                <w:rFonts w:asciiTheme="minorHAnsi" w:hAnsiTheme="minorHAnsi" w:cstheme="minorHAnsi"/>
              </w:rPr>
            </w:pPr>
            <w:r w:rsidRPr="00807456">
              <w:rPr>
                <w:rFonts w:asciiTheme="minorHAnsi" w:hAnsiTheme="minorHAnsi" w:cstheme="minorHAnsi"/>
              </w:rPr>
              <w:t>Provide an explanation of how</w:t>
            </w:r>
            <w:r w:rsidR="007B5EC2">
              <w:rPr>
                <w:rFonts w:asciiTheme="minorHAnsi" w:hAnsiTheme="minorHAnsi" w:cstheme="minorHAnsi"/>
              </w:rPr>
              <w:t xml:space="preserve"> and where</w:t>
            </w:r>
            <w:r w:rsidRPr="00807456">
              <w:rPr>
                <w:rFonts w:asciiTheme="minorHAnsi" w:hAnsiTheme="minorHAnsi" w:cstheme="minorHAnsi"/>
              </w:rPr>
              <w:t xml:space="preserve"> </w:t>
            </w:r>
            <w:r w:rsidR="007B5EC2">
              <w:rPr>
                <w:rFonts w:asciiTheme="minorHAnsi" w:hAnsiTheme="minorHAnsi" w:cstheme="minorHAnsi"/>
              </w:rPr>
              <w:t>any</w:t>
            </w:r>
            <w:r w:rsidRPr="00807456">
              <w:rPr>
                <w:rFonts w:asciiTheme="minorHAnsi" w:hAnsiTheme="minorHAnsi" w:cstheme="minorHAnsi"/>
              </w:rPr>
              <w:t xml:space="preserve"> images and recordings </w:t>
            </w:r>
            <w:r w:rsidR="007B5EC2">
              <w:rPr>
                <w:rFonts w:asciiTheme="minorHAnsi" w:hAnsiTheme="minorHAnsi" w:cstheme="minorHAnsi"/>
              </w:rPr>
              <w:t xml:space="preserve">taken, </w:t>
            </w:r>
            <w:r w:rsidRPr="00807456">
              <w:rPr>
                <w:rFonts w:asciiTheme="minorHAnsi" w:hAnsiTheme="minorHAnsi" w:cstheme="minorHAnsi"/>
              </w:rPr>
              <w:t>will be used</w:t>
            </w:r>
          </w:p>
          <w:p w14:paraId="347C925B" w14:textId="096450BF" w:rsidR="0010537C" w:rsidRPr="00807456" w:rsidRDefault="0010537C" w:rsidP="00A7732A">
            <w:pPr>
              <w:pStyle w:val="BulletText1"/>
              <w:widowControl w:val="0"/>
              <w:numPr>
                <w:ilvl w:val="0"/>
                <w:numId w:val="31"/>
              </w:numPr>
              <w:spacing w:before="60" w:after="60"/>
              <w:ind w:left="714" w:hanging="357"/>
              <w:rPr>
                <w:rFonts w:asciiTheme="minorHAnsi" w:hAnsiTheme="minorHAnsi" w:cstheme="minorHAnsi"/>
              </w:rPr>
            </w:pPr>
            <w:r w:rsidRPr="00807456">
              <w:rPr>
                <w:rFonts w:asciiTheme="minorHAnsi" w:hAnsiTheme="minorHAnsi" w:cstheme="minorHAnsi"/>
              </w:rPr>
              <w:t xml:space="preserve">Ensure </w:t>
            </w:r>
            <w:r w:rsidR="007B5EC2">
              <w:rPr>
                <w:rFonts w:asciiTheme="minorHAnsi" w:hAnsiTheme="minorHAnsi" w:cstheme="minorHAnsi"/>
              </w:rPr>
              <w:t xml:space="preserve">all </w:t>
            </w:r>
            <w:r w:rsidRPr="00807456">
              <w:rPr>
                <w:rFonts w:asciiTheme="minorHAnsi" w:hAnsiTheme="minorHAnsi" w:cstheme="minorHAnsi"/>
              </w:rPr>
              <w:t xml:space="preserve">images </w:t>
            </w:r>
            <w:r w:rsidR="007B5EC2">
              <w:rPr>
                <w:rFonts w:asciiTheme="minorHAnsi" w:hAnsiTheme="minorHAnsi" w:cstheme="minorHAnsi"/>
              </w:rPr>
              <w:t xml:space="preserve">and recordings </w:t>
            </w:r>
            <w:r w:rsidRPr="00807456">
              <w:rPr>
                <w:rFonts w:asciiTheme="minorHAnsi" w:hAnsiTheme="minorHAnsi" w:cstheme="minorHAnsi"/>
              </w:rPr>
              <w:t>present children</w:t>
            </w:r>
            <w:r w:rsidR="00EE36C3">
              <w:rPr>
                <w:rFonts w:asciiTheme="minorHAnsi" w:hAnsiTheme="minorHAnsi" w:cstheme="minorHAnsi"/>
              </w:rPr>
              <w:t xml:space="preserve"> and </w:t>
            </w:r>
            <w:r w:rsidR="009D115E">
              <w:rPr>
                <w:rFonts w:asciiTheme="minorHAnsi" w:hAnsiTheme="minorHAnsi" w:cstheme="minorHAnsi"/>
              </w:rPr>
              <w:t xml:space="preserve">vulnerable </w:t>
            </w:r>
            <w:r w:rsidR="00EE36C3">
              <w:rPr>
                <w:rFonts w:asciiTheme="minorHAnsi" w:hAnsiTheme="minorHAnsi" w:cstheme="minorHAnsi"/>
              </w:rPr>
              <w:t>adult</w:t>
            </w:r>
            <w:r w:rsidR="009D115E">
              <w:rPr>
                <w:rFonts w:asciiTheme="minorHAnsi" w:hAnsiTheme="minorHAnsi" w:cstheme="minorHAnsi"/>
              </w:rPr>
              <w:t>s</w:t>
            </w:r>
            <w:r w:rsidRPr="00807456">
              <w:rPr>
                <w:rFonts w:asciiTheme="minorHAnsi" w:hAnsiTheme="minorHAnsi" w:cstheme="minorHAnsi"/>
              </w:rPr>
              <w:t xml:space="preserve"> in a dignified and respectful manner and not in a vulnerable</w:t>
            </w:r>
            <w:r w:rsidR="001A6074">
              <w:rPr>
                <w:rFonts w:asciiTheme="minorHAnsi" w:hAnsiTheme="minorHAnsi" w:cstheme="minorHAnsi"/>
              </w:rPr>
              <w:t>, degrading</w:t>
            </w:r>
            <w:r w:rsidRPr="00807456">
              <w:rPr>
                <w:rFonts w:asciiTheme="minorHAnsi" w:hAnsiTheme="minorHAnsi" w:cstheme="minorHAnsi"/>
              </w:rPr>
              <w:t xml:space="preserve"> or submissive manner</w:t>
            </w:r>
          </w:p>
          <w:p w14:paraId="2A077943" w14:textId="7283BCFE" w:rsidR="0010537C" w:rsidRPr="00807456" w:rsidRDefault="0010537C" w:rsidP="00A7732A">
            <w:pPr>
              <w:pStyle w:val="BulletText1"/>
              <w:widowControl w:val="0"/>
              <w:numPr>
                <w:ilvl w:val="0"/>
                <w:numId w:val="31"/>
              </w:numPr>
              <w:spacing w:before="60" w:after="60"/>
              <w:ind w:left="714" w:hanging="357"/>
              <w:rPr>
                <w:rFonts w:asciiTheme="minorHAnsi" w:hAnsiTheme="minorHAnsi" w:cstheme="minorHAnsi"/>
              </w:rPr>
            </w:pPr>
            <w:r w:rsidRPr="00807456">
              <w:rPr>
                <w:rFonts w:asciiTheme="minorHAnsi" w:hAnsiTheme="minorHAnsi" w:cstheme="minorHAnsi"/>
              </w:rPr>
              <w:t>Ensure that child</w:t>
            </w:r>
            <w:r>
              <w:rPr>
                <w:rFonts w:asciiTheme="minorHAnsi" w:hAnsiTheme="minorHAnsi" w:cstheme="minorHAnsi"/>
              </w:rPr>
              <w:t>ren</w:t>
            </w:r>
            <w:r w:rsidR="00EE36C3">
              <w:rPr>
                <w:rFonts w:asciiTheme="minorHAnsi" w:hAnsiTheme="minorHAnsi" w:cstheme="minorHAnsi"/>
              </w:rPr>
              <w:t xml:space="preserve"> or </w:t>
            </w:r>
            <w:r w:rsidR="009D115E">
              <w:rPr>
                <w:rFonts w:asciiTheme="minorHAnsi" w:hAnsiTheme="minorHAnsi" w:cstheme="minorHAnsi"/>
              </w:rPr>
              <w:t xml:space="preserve">vulnerable </w:t>
            </w:r>
            <w:r w:rsidR="00EE36C3">
              <w:rPr>
                <w:rFonts w:asciiTheme="minorHAnsi" w:hAnsiTheme="minorHAnsi" w:cstheme="minorHAnsi"/>
              </w:rPr>
              <w:t>adults</w:t>
            </w:r>
            <w:r w:rsidR="00EE36C3" w:rsidRPr="00807456">
              <w:rPr>
                <w:rFonts w:asciiTheme="minorHAnsi" w:hAnsiTheme="minorHAnsi" w:cstheme="minorHAnsi"/>
              </w:rPr>
              <w:t xml:space="preserve"> </w:t>
            </w:r>
            <w:r w:rsidRPr="00807456">
              <w:rPr>
                <w:rFonts w:asciiTheme="minorHAnsi" w:hAnsiTheme="minorHAnsi" w:cstheme="minorHAnsi"/>
              </w:rPr>
              <w:t>are adequately clothed and not in poses that could be viewed as sexually suggestive</w:t>
            </w:r>
          </w:p>
          <w:p w14:paraId="7BC3CEC3" w14:textId="42F66145" w:rsidR="0010537C" w:rsidRDefault="0010537C" w:rsidP="00E57F44">
            <w:pPr>
              <w:pStyle w:val="BulletText1"/>
              <w:widowControl w:val="0"/>
              <w:numPr>
                <w:ilvl w:val="0"/>
                <w:numId w:val="31"/>
              </w:numPr>
              <w:spacing w:before="60" w:after="0"/>
              <w:ind w:left="714" w:hanging="357"/>
              <w:rPr>
                <w:rFonts w:asciiTheme="minorHAnsi" w:hAnsiTheme="minorHAnsi" w:cstheme="minorHAnsi"/>
              </w:rPr>
            </w:pPr>
            <w:r w:rsidRPr="00807456">
              <w:rPr>
                <w:rFonts w:asciiTheme="minorHAnsi" w:hAnsiTheme="minorHAnsi" w:cstheme="minorHAnsi"/>
              </w:rPr>
              <w:t xml:space="preserve">Ensure file labels, metadata </w:t>
            </w:r>
            <w:r w:rsidR="0097006D">
              <w:rPr>
                <w:rFonts w:asciiTheme="minorHAnsi" w:hAnsiTheme="minorHAnsi" w:cstheme="minorHAnsi"/>
              </w:rPr>
              <w:t>and</w:t>
            </w:r>
            <w:r w:rsidRPr="00807456">
              <w:rPr>
                <w:rFonts w:asciiTheme="minorHAnsi" w:hAnsiTheme="minorHAnsi" w:cstheme="minorHAnsi"/>
              </w:rPr>
              <w:t xml:space="preserve"> text descriptions do not reveal </w:t>
            </w:r>
            <w:r w:rsidR="0097006D">
              <w:rPr>
                <w:rFonts w:asciiTheme="minorHAnsi" w:hAnsiTheme="minorHAnsi" w:cstheme="minorHAnsi"/>
              </w:rPr>
              <w:t xml:space="preserve">any </w:t>
            </w:r>
            <w:r w:rsidRPr="00807456">
              <w:rPr>
                <w:rFonts w:asciiTheme="minorHAnsi" w:hAnsiTheme="minorHAnsi" w:cstheme="minorHAnsi"/>
              </w:rPr>
              <w:t xml:space="preserve">identifying information </w:t>
            </w:r>
            <w:r w:rsidR="004155D9">
              <w:rPr>
                <w:rFonts w:asciiTheme="minorHAnsi" w:hAnsiTheme="minorHAnsi" w:cstheme="minorHAnsi"/>
              </w:rPr>
              <w:t>about</w:t>
            </w:r>
            <w:r w:rsidRPr="00807456">
              <w:rPr>
                <w:rFonts w:asciiTheme="minorHAnsi" w:hAnsiTheme="minorHAnsi" w:cstheme="minorHAnsi"/>
              </w:rPr>
              <w:t xml:space="preserve"> the child</w:t>
            </w:r>
            <w:r w:rsidR="009D115E">
              <w:rPr>
                <w:rFonts w:asciiTheme="minorHAnsi" w:hAnsiTheme="minorHAnsi" w:cstheme="minorHAnsi"/>
              </w:rPr>
              <w:t>/</w:t>
            </w:r>
            <w:r w:rsidRPr="00807456">
              <w:rPr>
                <w:rFonts w:asciiTheme="minorHAnsi" w:hAnsiTheme="minorHAnsi" w:cstheme="minorHAnsi"/>
              </w:rPr>
              <w:t xml:space="preserve">vulnerable </w:t>
            </w:r>
            <w:r w:rsidR="00330C72">
              <w:rPr>
                <w:rFonts w:asciiTheme="minorHAnsi" w:hAnsiTheme="minorHAnsi" w:cstheme="minorHAnsi"/>
              </w:rPr>
              <w:t>adult</w:t>
            </w:r>
            <w:r w:rsidR="00330C72" w:rsidRPr="00807456">
              <w:rPr>
                <w:rFonts w:asciiTheme="minorHAnsi" w:hAnsiTheme="minorHAnsi" w:cstheme="minorHAnsi"/>
              </w:rPr>
              <w:t xml:space="preserve"> </w:t>
            </w:r>
            <w:r w:rsidRPr="00807456">
              <w:rPr>
                <w:rFonts w:asciiTheme="minorHAnsi" w:hAnsiTheme="minorHAnsi" w:cstheme="minorHAnsi"/>
              </w:rPr>
              <w:t>when sending or publishing images or stories in any form</w:t>
            </w:r>
          </w:p>
          <w:p w14:paraId="21DFFD5C" w14:textId="2549D2F6" w:rsidR="0010537C" w:rsidRPr="00807456" w:rsidRDefault="0010537C" w:rsidP="0086583E">
            <w:pPr>
              <w:pStyle w:val="TableText"/>
              <w:widowControl w:val="0"/>
              <w:spacing w:after="0"/>
            </w:pPr>
            <w:r w:rsidRPr="00807456">
              <w:t xml:space="preserve">The taking and use of images </w:t>
            </w:r>
            <w:r w:rsidR="0097006D">
              <w:t xml:space="preserve">and stories </w:t>
            </w:r>
            <w:r w:rsidRPr="00807456">
              <w:t xml:space="preserve">must be in line with </w:t>
            </w:r>
            <w:r>
              <w:t>TSA</w:t>
            </w:r>
            <w:r w:rsidRPr="00807456">
              <w:t xml:space="preserve">’s policies and procedures </w:t>
            </w:r>
            <w:r w:rsidR="009D115E">
              <w:t xml:space="preserve">and be </w:t>
            </w:r>
            <w:r w:rsidRPr="00807456">
              <w:t xml:space="preserve">in accordance with </w:t>
            </w:r>
            <w:r w:rsidR="00221399">
              <w:t xml:space="preserve">all relevant </w:t>
            </w:r>
            <w:r w:rsidR="0097006D">
              <w:t xml:space="preserve">regulatory and legislative requirements </w:t>
            </w:r>
            <w:r w:rsidRPr="00807456">
              <w:t>and funding body guidelines.</w:t>
            </w:r>
          </w:p>
        </w:tc>
      </w:tr>
    </w:tbl>
    <w:p w14:paraId="42A47841" w14:textId="77777777" w:rsidR="0086583E" w:rsidRDefault="0086583E" w:rsidP="00CC2DF4">
      <w:pPr>
        <w:pStyle w:val="Heading2"/>
        <w:keepNext w:val="0"/>
        <w:widowControl w:val="0"/>
        <w:shd w:val="clear" w:color="auto" w:fill="FFFFFF" w:themeFill="background1"/>
        <w:rPr>
          <w:rFonts w:asciiTheme="minorHAnsi" w:hAnsiTheme="minorHAnsi" w:cstheme="minorHAnsi"/>
        </w:rPr>
        <w:sectPr w:rsidR="0086583E" w:rsidSect="006D430A">
          <w:pgSz w:w="11906" w:h="16838" w:code="9"/>
          <w:pgMar w:top="1134" w:right="1134" w:bottom="1622" w:left="1134" w:header="709" w:footer="567" w:gutter="0"/>
          <w:cols w:space="708"/>
          <w:docGrid w:linePitch="360"/>
        </w:sectPr>
      </w:pPr>
    </w:p>
    <w:p w14:paraId="527F7BFF" w14:textId="0DC466B2" w:rsidR="00CC2DF4" w:rsidRPr="00807456" w:rsidRDefault="00CC2DF4" w:rsidP="0086583E">
      <w:pPr>
        <w:pStyle w:val="Heading2"/>
        <w:keepNext w:val="0"/>
        <w:widowControl w:val="0"/>
        <w:shd w:val="clear" w:color="auto" w:fill="FFFFFF" w:themeFill="background1"/>
        <w:spacing w:after="0" w:line="360" w:lineRule="auto"/>
        <w:rPr>
          <w:rFonts w:asciiTheme="minorHAnsi" w:hAnsiTheme="minorHAnsi" w:cstheme="minorHAnsi"/>
        </w:rPr>
      </w:pPr>
      <w:bookmarkStart w:id="19" w:name="_Toc90560663"/>
      <w:r>
        <w:rPr>
          <w:rFonts w:asciiTheme="minorHAnsi" w:hAnsiTheme="minorHAnsi" w:cstheme="minorHAnsi"/>
        </w:rPr>
        <w:lastRenderedPageBreak/>
        <w:t>Diversity and Safety</w:t>
      </w:r>
      <w:bookmarkEnd w:id="19"/>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24389485" w14:textId="77777777" w:rsidTr="00C077AD">
        <w:trPr>
          <w:cantSplit/>
          <w:tblHeader/>
        </w:trPr>
        <w:tc>
          <w:tcPr>
            <w:tcW w:w="1928" w:type="dxa"/>
            <w:shd w:val="clear" w:color="auto" w:fill="FFFFFF" w:themeFill="background1"/>
          </w:tcPr>
          <w:p w14:paraId="11AB1FA4" w14:textId="77777777" w:rsidR="0010537C" w:rsidRPr="00807456" w:rsidDel="0088347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Diversity and social inclusion</w:t>
            </w:r>
          </w:p>
        </w:tc>
        <w:tc>
          <w:tcPr>
            <w:tcW w:w="7796" w:type="dxa"/>
            <w:tcBorders>
              <w:top w:val="single" w:sz="4" w:space="0" w:color="auto"/>
              <w:bottom w:val="single" w:sz="4" w:space="0" w:color="auto"/>
            </w:tcBorders>
            <w:shd w:val="clear" w:color="auto" w:fill="FFFFFF" w:themeFill="background1"/>
          </w:tcPr>
          <w:p w14:paraId="2DE4570E" w14:textId="0077BA68" w:rsidR="0010537C" w:rsidRDefault="00DA2ACC" w:rsidP="006360A6">
            <w:pPr>
              <w:widowControl w:val="0"/>
              <w:spacing w:before="0" w:after="6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 will be considerate, respect</w:t>
            </w:r>
            <w:r w:rsidR="00E5268E">
              <w:rPr>
                <w:rFonts w:asciiTheme="minorHAnsi" w:hAnsiTheme="minorHAnsi" w:cstheme="minorHAnsi"/>
              </w:rPr>
              <w:t xml:space="preserve">ful </w:t>
            </w:r>
            <w:r w:rsidR="0010537C" w:rsidRPr="00807456">
              <w:rPr>
                <w:rFonts w:asciiTheme="minorHAnsi" w:hAnsiTheme="minorHAnsi" w:cstheme="minorHAnsi"/>
              </w:rPr>
              <w:t>and embrac</w:t>
            </w:r>
            <w:r w:rsidR="00E5268E">
              <w:rPr>
                <w:rFonts w:asciiTheme="minorHAnsi" w:hAnsiTheme="minorHAnsi" w:cstheme="minorHAnsi"/>
              </w:rPr>
              <w:t>ing of</w:t>
            </w:r>
            <w:r w:rsidR="0010537C" w:rsidRPr="00807456">
              <w:rPr>
                <w:rFonts w:asciiTheme="minorHAnsi" w:hAnsiTheme="minorHAnsi" w:cstheme="minorHAnsi"/>
              </w:rPr>
              <w:t xml:space="preserve"> cultural and family traditions and support structures.</w:t>
            </w:r>
          </w:p>
          <w:p w14:paraId="2DF3D6C2" w14:textId="3A619E43" w:rsidR="0069258E" w:rsidRPr="00807456" w:rsidRDefault="0069258E" w:rsidP="0069258E">
            <w:pPr>
              <w:widowControl w:val="0"/>
              <w:spacing w:before="60" w:after="60"/>
              <w:rPr>
                <w:rFonts w:asciiTheme="minorHAnsi" w:hAnsiTheme="minorHAnsi" w:cstheme="minorHAnsi"/>
              </w:rPr>
            </w:pPr>
            <w:r>
              <w:rPr>
                <w:rFonts w:asciiTheme="minorHAnsi" w:hAnsiTheme="minorHAnsi" w:cstheme="minorHAnsi"/>
              </w:rPr>
              <w:t xml:space="preserve">TSA is committed </w:t>
            </w:r>
            <w:r>
              <w:t>to ensuring it meets it</w:t>
            </w:r>
            <w:r w:rsidR="00B70202">
              <w:t>s</w:t>
            </w:r>
            <w:r>
              <w:t xml:space="preserve"> </w:t>
            </w:r>
            <w:r w:rsidRPr="00D1008C">
              <w:t>corporate, social, ethical and spiritual obligations for reconciliation</w:t>
            </w:r>
            <w:r>
              <w:t xml:space="preserve"> through</w:t>
            </w:r>
            <w:r w:rsidRPr="00D1008C">
              <w:t xml:space="preserve"> </w:t>
            </w:r>
            <w:r>
              <w:t xml:space="preserve">participation and engagement </w:t>
            </w:r>
            <w:r w:rsidRPr="00D1008C">
              <w:t>with and alongside Aboriginal and Torres Strait Islander peoples.</w:t>
            </w:r>
          </w:p>
          <w:p w14:paraId="2BEC7A85" w14:textId="3214BCA2" w:rsidR="0010537C" w:rsidRPr="00807456" w:rsidRDefault="00DA2ACC" w:rsidP="001F0D84">
            <w:pPr>
              <w:widowControl w:val="0"/>
              <w:spacing w:before="60" w:after="6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 will:</w:t>
            </w:r>
          </w:p>
          <w:p w14:paraId="2A251044" w14:textId="79A57842" w:rsidR="0010537C" w:rsidRPr="00807456" w:rsidRDefault="0010537C" w:rsidP="00687676">
            <w:pPr>
              <w:pStyle w:val="BulletText1"/>
              <w:widowControl w:val="0"/>
              <w:numPr>
                <w:ilvl w:val="0"/>
                <w:numId w:val="32"/>
              </w:numPr>
              <w:spacing w:before="60" w:after="60"/>
              <w:ind w:left="714" w:hanging="357"/>
              <w:rPr>
                <w:rFonts w:asciiTheme="minorHAnsi" w:hAnsiTheme="minorHAnsi" w:cstheme="minorHAnsi"/>
              </w:rPr>
            </w:pPr>
            <w:r w:rsidRPr="00807456">
              <w:rPr>
                <w:rFonts w:asciiTheme="minorHAnsi" w:hAnsiTheme="minorHAnsi" w:cstheme="minorHAnsi"/>
              </w:rPr>
              <w:t>Ensure programs and activities do not discriminate on the basis of sex and sexual identity, gender and gender identity, colour, race, age, religious beliefs or ability</w:t>
            </w:r>
          </w:p>
          <w:p w14:paraId="6AEDD346" w14:textId="60955B15" w:rsidR="0010537C" w:rsidRPr="00807456" w:rsidRDefault="0010537C" w:rsidP="00687676">
            <w:pPr>
              <w:pStyle w:val="BulletText1"/>
              <w:widowControl w:val="0"/>
              <w:numPr>
                <w:ilvl w:val="0"/>
                <w:numId w:val="32"/>
              </w:numPr>
              <w:spacing w:before="60" w:after="60"/>
              <w:ind w:left="714" w:hanging="357"/>
              <w:rPr>
                <w:rFonts w:asciiTheme="minorHAnsi" w:hAnsiTheme="minorHAnsi" w:cstheme="minorHAnsi"/>
              </w:rPr>
            </w:pPr>
            <w:r w:rsidRPr="00807456">
              <w:rPr>
                <w:rFonts w:asciiTheme="minorHAnsi" w:hAnsiTheme="minorHAnsi" w:cstheme="minorHAnsi"/>
              </w:rPr>
              <w:t>Ensure that their approach and interactions with</w:t>
            </w:r>
            <w:r w:rsidR="00C003C1">
              <w:rPr>
                <w:rFonts w:asciiTheme="minorHAnsi" w:hAnsiTheme="minorHAnsi" w:cstheme="minorHAnsi"/>
              </w:rPr>
              <w:t xml:space="preserve"> all</w:t>
            </w:r>
            <w:r w:rsidRPr="00807456">
              <w:rPr>
                <w:rFonts w:asciiTheme="minorHAnsi" w:hAnsiTheme="minorHAnsi" w:cstheme="minorHAnsi"/>
              </w:rPr>
              <w:t xml:space="preserve"> people are sensitive, respectful and inclusive of all backgrounds and abilities</w:t>
            </w:r>
          </w:p>
          <w:p w14:paraId="40CF04B6" w14:textId="4ED15C8A" w:rsidR="0010537C" w:rsidRPr="00807456" w:rsidRDefault="0010537C" w:rsidP="00687676">
            <w:pPr>
              <w:pStyle w:val="BulletText1"/>
              <w:widowControl w:val="0"/>
              <w:numPr>
                <w:ilvl w:val="0"/>
                <w:numId w:val="32"/>
              </w:numPr>
              <w:spacing w:before="60" w:after="60"/>
              <w:ind w:left="714" w:hanging="357"/>
              <w:rPr>
                <w:rFonts w:asciiTheme="minorHAnsi" w:hAnsiTheme="minorHAnsi" w:cstheme="minorHAnsi"/>
              </w:rPr>
            </w:pPr>
            <w:r w:rsidRPr="00807456">
              <w:rPr>
                <w:rFonts w:asciiTheme="minorHAnsi" w:hAnsiTheme="minorHAnsi" w:cstheme="minorHAnsi"/>
              </w:rPr>
              <w:t xml:space="preserve">Ensure activities are inclusive and flexible enough to meet the needs of </w:t>
            </w:r>
            <w:r w:rsidR="00C003C1">
              <w:rPr>
                <w:rFonts w:asciiTheme="minorHAnsi" w:hAnsiTheme="minorHAnsi" w:cstheme="minorHAnsi"/>
              </w:rPr>
              <w:t>all</w:t>
            </w:r>
            <w:r w:rsidRPr="00807456">
              <w:rPr>
                <w:rFonts w:asciiTheme="minorHAnsi" w:hAnsiTheme="minorHAnsi" w:cstheme="minorHAnsi"/>
              </w:rPr>
              <w:t xml:space="preserve"> </w:t>
            </w:r>
            <w:r w:rsidR="00C003C1">
              <w:rPr>
                <w:rFonts w:asciiTheme="minorHAnsi" w:hAnsiTheme="minorHAnsi" w:cstheme="minorHAnsi"/>
              </w:rPr>
              <w:t>participants</w:t>
            </w:r>
          </w:p>
          <w:p w14:paraId="151CB434" w14:textId="453DACD2" w:rsidR="00DC5481" w:rsidRDefault="0010537C" w:rsidP="00B80320">
            <w:pPr>
              <w:pStyle w:val="BulletText1"/>
              <w:widowControl w:val="0"/>
              <w:numPr>
                <w:ilvl w:val="0"/>
                <w:numId w:val="32"/>
              </w:numPr>
              <w:spacing w:before="60" w:after="60"/>
              <w:ind w:left="714" w:hanging="357"/>
              <w:rPr>
                <w:rFonts w:asciiTheme="minorHAnsi" w:hAnsiTheme="minorHAnsi" w:cstheme="minorHAnsi"/>
              </w:rPr>
            </w:pPr>
            <w:r w:rsidRPr="00B80320">
              <w:rPr>
                <w:rFonts w:asciiTheme="minorHAnsi" w:hAnsiTheme="minorHAnsi" w:cstheme="minorHAnsi"/>
              </w:rPr>
              <w:t>Ensure</w:t>
            </w:r>
            <w:r w:rsidR="00E90222">
              <w:rPr>
                <w:rFonts w:asciiTheme="minorHAnsi" w:hAnsiTheme="minorHAnsi" w:cstheme="minorHAnsi"/>
              </w:rPr>
              <w:t xml:space="preserve"> </w:t>
            </w:r>
            <w:r w:rsidR="00DC010B">
              <w:rPr>
                <w:rFonts w:asciiTheme="minorHAnsi" w:hAnsiTheme="minorHAnsi" w:cstheme="minorHAnsi"/>
              </w:rPr>
              <w:t xml:space="preserve">the safety (including cultural safety), participation and empowerment of </w:t>
            </w:r>
            <w:r w:rsidR="00D17E1E">
              <w:rPr>
                <w:rFonts w:asciiTheme="minorHAnsi" w:hAnsiTheme="minorHAnsi" w:cstheme="minorHAnsi"/>
              </w:rPr>
              <w:t>children and vulnerable adults who</w:t>
            </w:r>
            <w:r w:rsidR="00DC5481">
              <w:rPr>
                <w:rFonts w:asciiTheme="minorHAnsi" w:hAnsiTheme="minorHAnsi" w:cstheme="minorHAnsi"/>
              </w:rPr>
              <w:t>:</w:t>
            </w:r>
            <w:r w:rsidR="00D17E1E">
              <w:rPr>
                <w:rFonts w:asciiTheme="minorHAnsi" w:hAnsiTheme="minorHAnsi" w:cstheme="minorHAnsi"/>
              </w:rPr>
              <w:t xml:space="preserve"> </w:t>
            </w:r>
          </w:p>
          <w:p w14:paraId="6723BAA9" w14:textId="7611A8FD" w:rsidR="00DC010B" w:rsidRDefault="00F222E2" w:rsidP="00096CA8">
            <w:pPr>
              <w:pStyle w:val="BulletText1"/>
              <w:widowControl w:val="0"/>
              <w:numPr>
                <w:ilvl w:val="1"/>
                <w:numId w:val="32"/>
              </w:numPr>
              <w:tabs>
                <w:tab w:val="clear" w:pos="1440"/>
                <w:tab w:val="num" w:pos="1291"/>
              </w:tabs>
              <w:spacing w:before="60" w:after="60"/>
              <w:ind w:left="1149" w:hanging="425"/>
              <w:rPr>
                <w:rFonts w:asciiTheme="minorHAnsi" w:hAnsiTheme="minorHAnsi" w:cstheme="minorHAnsi"/>
              </w:rPr>
            </w:pPr>
            <w:r>
              <w:rPr>
                <w:rFonts w:asciiTheme="minorHAnsi" w:hAnsiTheme="minorHAnsi" w:cstheme="minorHAnsi"/>
              </w:rPr>
              <w:t xml:space="preserve">Are </w:t>
            </w:r>
            <w:r w:rsidR="00D17E1E">
              <w:rPr>
                <w:rFonts w:asciiTheme="minorHAnsi" w:hAnsiTheme="minorHAnsi" w:cstheme="minorHAnsi"/>
              </w:rPr>
              <w:t>Aboriginal or Torres Strait Islander</w:t>
            </w:r>
          </w:p>
          <w:p w14:paraId="2DF1B642" w14:textId="3C30212A" w:rsidR="00DC5481" w:rsidRDefault="00F222E2" w:rsidP="00096CA8">
            <w:pPr>
              <w:pStyle w:val="BulletText1"/>
              <w:widowControl w:val="0"/>
              <w:numPr>
                <w:ilvl w:val="1"/>
                <w:numId w:val="32"/>
              </w:numPr>
              <w:tabs>
                <w:tab w:val="clear" w:pos="1440"/>
                <w:tab w:val="num" w:pos="1291"/>
              </w:tabs>
              <w:spacing w:before="60" w:after="60"/>
              <w:ind w:left="1149" w:hanging="425"/>
              <w:rPr>
                <w:rFonts w:asciiTheme="minorHAnsi" w:hAnsiTheme="minorHAnsi" w:cstheme="minorHAnsi"/>
              </w:rPr>
            </w:pPr>
            <w:r>
              <w:rPr>
                <w:rFonts w:asciiTheme="minorHAnsi" w:hAnsiTheme="minorHAnsi" w:cstheme="minorHAnsi"/>
              </w:rPr>
              <w:t>Are f</w:t>
            </w:r>
            <w:r w:rsidR="00DC5481">
              <w:rPr>
                <w:rFonts w:asciiTheme="minorHAnsi" w:hAnsiTheme="minorHAnsi" w:cstheme="minorHAnsi"/>
              </w:rPr>
              <w:t>rom culturally and/or linguistically diverse backgrounds</w:t>
            </w:r>
          </w:p>
          <w:p w14:paraId="7E1129D2" w14:textId="0721E0FD" w:rsidR="00F222E2" w:rsidRDefault="00252CC3" w:rsidP="00096CA8">
            <w:pPr>
              <w:pStyle w:val="BulletText1"/>
              <w:widowControl w:val="0"/>
              <w:numPr>
                <w:ilvl w:val="1"/>
                <w:numId w:val="32"/>
              </w:numPr>
              <w:tabs>
                <w:tab w:val="clear" w:pos="1440"/>
                <w:tab w:val="num" w:pos="1291"/>
              </w:tabs>
              <w:spacing w:before="60" w:after="60"/>
              <w:ind w:left="1149" w:hanging="425"/>
              <w:rPr>
                <w:rFonts w:asciiTheme="minorHAnsi" w:hAnsiTheme="minorHAnsi" w:cstheme="minorHAnsi"/>
              </w:rPr>
            </w:pPr>
            <w:r>
              <w:rPr>
                <w:rFonts w:asciiTheme="minorHAnsi" w:hAnsiTheme="minorHAnsi" w:cstheme="minorHAnsi"/>
              </w:rPr>
              <w:t>Have a disability</w:t>
            </w:r>
          </w:p>
          <w:p w14:paraId="39C0F7D8" w14:textId="117D3DF6" w:rsidR="00CA0265" w:rsidRDefault="00CA0265" w:rsidP="00096CA8">
            <w:pPr>
              <w:pStyle w:val="BulletText1"/>
              <w:widowControl w:val="0"/>
              <w:numPr>
                <w:ilvl w:val="1"/>
                <w:numId w:val="32"/>
              </w:numPr>
              <w:tabs>
                <w:tab w:val="clear" w:pos="1440"/>
                <w:tab w:val="num" w:pos="1291"/>
              </w:tabs>
              <w:spacing w:before="60" w:after="60"/>
              <w:ind w:left="1149" w:hanging="425"/>
              <w:rPr>
                <w:rFonts w:asciiTheme="minorHAnsi" w:hAnsiTheme="minorHAnsi" w:cstheme="minorHAnsi"/>
              </w:rPr>
            </w:pPr>
            <w:r>
              <w:rPr>
                <w:rFonts w:asciiTheme="minorHAnsi" w:hAnsiTheme="minorHAnsi" w:cstheme="minorHAnsi"/>
              </w:rPr>
              <w:t>Have a diverse sexual orientation or gender identity</w:t>
            </w:r>
          </w:p>
          <w:p w14:paraId="2531BE47" w14:textId="64E17F18" w:rsidR="0013010D" w:rsidRPr="006360A6" w:rsidRDefault="0013010D" w:rsidP="006360A6">
            <w:pPr>
              <w:pStyle w:val="BulletText1"/>
              <w:widowControl w:val="0"/>
              <w:numPr>
                <w:ilvl w:val="0"/>
                <w:numId w:val="0"/>
              </w:numPr>
              <w:spacing w:before="60" w:after="60"/>
              <w:ind w:left="714"/>
              <w:rPr>
                <w:rFonts w:asciiTheme="minorHAnsi" w:hAnsiTheme="minorHAnsi" w:cstheme="minorHAnsi"/>
                <w:sz w:val="2"/>
                <w:szCs w:val="2"/>
              </w:rPr>
            </w:pPr>
          </w:p>
          <w:p w14:paraId="35AA7F25" w14:textId="3563490A" w:rsidR="002A4138" w:rsidRDefault="00187715" w:rsidP="00872A62">
            <w:pPr>
              <w:pStyle w:val="BulletText1"/>
              <w:widowControl w:val="0"/>
              <w:numPr>
                <w:ilvl w:val="0"/>
                <w:numId w:val="0"/>
              </w:numPr>
              <w:spacing w:before="60" w:after="60"/>
              <w:rPr>
                <w:rFonts w:asciiTheme="minorHAnsi" w:hAnsiTheme="minorHAnsi" w:cstheme="minorHAnsi"/>
              </w:rPr>
            </w:pPr>
            <w:r>
              <w:rPr>
                <w:noProof/>
                <w:lang w:eastAsia="en-AU"/>
              </w:rPr>
              <w:t xml:space="preserve">        See</w:t>
            </w:r>
            <w:r w:rsidR="002A4138">
              <w:rPr>
                <w:rFonts w:asciiTheme="minorHAnsi" w:hAnsiTheme="minorHAnsi" w:cstheme="minorHAnsi"/>
              </w:rPr>
              <w:t xml:space="preserve"> the </w:t>
            </w:r>
            <w:r w:rsidR="00042320" w:rsidRPr="007068AF">
              <w:rPr>
                <w:rFonts w:cs="Arial"/>
              </w:rPr>
              <w:t>Diversity and Inclusion Policy</w:t>
            </w:r>
            <w:r w:rsidR="00042320" w:rsidDel="00042320">
              <w:rPr>
                <w:rFonts w:asciiTheme="minorHAnsi" w:hAnsiTheme="minorHAnsi" w:cstheme="minorHAnsi"/>
              </w:rPr>
              <w:t xml:space="preserve"> </w:t>
            </w:r>
            <w:r w:rsidR="002A4138">
              <w:rPr>
                <w:rFonts w:asciiTheme="minorHAnsi" w:hAnsiTheme="minorHAnsi" w:cstheme="minorHAnsi"/>
              </w:rPr>
              <w:t>(GO_LR_</w:t>
            </w:r>
            <w:r w:rsidR="001D2F2B">
              <w:rPr>
                <w:rFonts w:asciiTheme="minorHAnsi" w:hAnsiTheme="minorHAnsi" w:cstheme="minorHAnsi"/>
              </w:rPr>
              <w:t>POL_TDAI).</w:t>
            </w:r>
          </w:p>
          <w:p w14:paraId="60F4A3B1" w14:textId="2593E44F" w:rsidR="00042320" w:rsidRPr="006360A6" w:rsidRDefault="00042320" w:rsidP="00872A62">
            <w:pPr>
              <w:pStyle w:val="BulletText1"/>
              <w:widowControl w:val="0"/>
              <w:numPr>
                <w:ilvl w:val="0"/>
                <w:numId w:val="0"/>
              </w:numPr>
              <w:spacing w:before="60" w:after="60"/>
              <w:rPr>
                <w:rFonts w:asciiTheme="minorHAnsi" w:hAnsiTheme="minorHAnsi" w:cstheme="minorHAnsi"/>
                <w:sz w:val="2"/>
                <w:szCs w:val="2"/>
              </w:rPr>
            </w:pPr>
          </w:p>
        </w:tc>
      </w:tr>
      <w:tr w:rsidR="0010537C" w:rsidRPr="00345B23" w14:paraId="6D3E0B7A" w14:textId="77777777" w:rsidTr="00C077AD">
        <w:trPr>
          <w:cantSplit/>
          <w:tblHeader/>
        </w:trPr>
        <w:tc>
          <w:tcPr>
            <w:tcW w:w="1928" w:type="dxa"/>
            <w:shd w:val="clear" w:color="auto" w:fill="FFFFFF" w:themeFill="background1"/>
          </w:tcPr>
          <w:p w14:paraId="29A67647" w14:textId="75320D6F"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 xml:space="preserve">Work health </w:t>
            </w:r>
            <w:r w:rsidR="00AB1745">
              <w:rPr>
                <w:rFonts w:asciiTheme="minorHAnsi" w:hAnsiTheme="minorHAnsi" w:cstheme="minorHAnsi"/>
              </w:rPr>
              <w:br/>
              <w:t xml:space="preserve">and </w:t>
            </w:r>
            <w:r w:rsidRPr="00807456">
              <w:rPr>
                <w:rFonts w:asciiTheme="minorHAnsi" w:hAnsiTheme="minorHAnsi" w:cstheme="minorHAnsi"/>
              </w:rPr>
              <w:t>safety</w:t>
            </w:r>
          </w:p>
        </w:tc>
        <w:tc>
          <w:tcPr>
            <w:tcW w:w="7796" w:type="dxa"/>
            <w:tcBorders>
              <w:top w:val="single" w:sz="4" w:space="0" w:color="auto"/>
              <w:bottom w:val="single" w:sz="4" w:space="0" w:color="auto"/>
            </w:tcBorders>
            <w:shd w:val="clear" w:color="auto" w:fill="FFFFFF" w:themeFill="background1"/>
          </w:tcPr>
          <w:p w14:paraId="721451F7" w14:textId="1059BA88" w:rsidR="0010537C" w:rsidRPr="00345B23" w:rsidRDefault="0010537C" w:rsidP="001F0D84">
            <w:pPr>
              <w:pStyle w:val="TableText"/>
              <w:widowControl w:val="0"/>
            </w:pPr>
            <w:r>
              <w:t>TSA</w:t>
            </w:r>
            <w:r w:rsidRPr="00345B23">
              <w:t xml:space="preserve"> is committed to delivering its Mission </w:t>
            </w:r>
            <w:r w:rsidR="00AB1745">
              <w:t>E</w:t>
            </w:r>
            <w:r w:rsidRPr="00345B23">
              <w:t>xpressions, including Mission Enterprises, in a manner that balances the interest</w:t>
            </w:r>
            <w:r w:rsidR="005C36F2">
              <w:t>s</w:t>
            </w:r>
            <w:r w:rsidRPr="00345B23">
              <w:t xml:space="preserve"> of all </w:t>
            </w:r>
            <w:r w:rsidR="005C36F2">
              <w:t xml:space="preserve">people </w:t>
            </w:r>
            <w:r w:rsidRPr="00345B23">
              <w:t>through a commitment to health and safety.</w:t>
            </w:r>
          </w:p>
          <w:p w14:paraId="10995836" w14:textId="124DB44E" w:rsidR="0010537C" w:rsidRPr="00345B23" w:rsidRDefault="00DA2ACC" w:rsidP="001F0D84">
            <w:pPr>
              <w:pStyle w:val="TableText"/>
              <w:widowControl w:val="0"/>
            </w:pPr>
            <w:r>
              <w:t>P</w:t>
            </w:r>
            <w:r w:rsidR="0010537C" w:rsidRPr="00345B23">
              <w:t xml:space="preserve">ersonnel are responsible for taking all reasonable steps to prevent workplace injuries </w:t>
            </w:r>
            <w:r w:rsidR="00E10E38">
              <w:t>and</w:t>
            </w:r>
            <w:r w:rsidR="0010537C" w:rsidRPr="00345B23">
              <w:t xml:space="preserve"> illness</w:t>
            </w:r>
            <w:r w:rsidR="00E10E38">
              <w:t>es,</w:t>
            </w:r>
            <w:r w:rsidR="0010537C" w:rsidRPr="00345B23">
              <w:t xml:space="preserve"> </w:t>
            </w:r>
            <w:r w:rsidR="005C36F2">
              <w:t xml:space="preserve">to </w:t>
            </w:r>
            <w:r w:rsidR="0010537C" w:rsidRPr="00345B23">
              <w:t xml:space="preserve">cooperate with management in the best interests of health and safety and </w:t>
            </w:r>
            <w:r w:rsidR="005C36F2">
              <w:t xml:space="preserve">to </w:t>
            </w:r>
            <w:r w:rsidR="0010537C" w:rsidRPr="00345B23">
              <w:t>contribute to a safe working environment.</w:t>
            </w:r>
          </w:p>
          <w:p w14:paraId="65D9BD3F" w14:textId="50C0195B" w:rsidR="0010537C" w:rsidRPr="00345B23" w:rsidRDefault="0010537C" w:rsidP="001F0D84">
            <w:pPr>
              <w:pStyle w:val="TableText"/>
              <w:widowControl w:val="0"/>
            </w:pPr>
            <w:r w:rsidRPr="00345B23">
              <w:t xml:space="preserve">Personnel must not place at risk the health and safety of any person in the workplace.  </w:t>
            </w:r>
          </w:p>
        </w:tc>
      </w:tr>
      <w:tr w:rsidR="0010537C" w:rsidRPr="00807456" w14:paraId="519C02D1" w14:textId="77777777" w:rsidTr="00C077AD">
        <w:trPr>
          <w:cantSplit/>
          <w:trHeight w:val="417"/>
          <w:tblHeader/>
        </w:trPr>
        <w:tc>
          <w:tcPr>
            <w:tcW w:w="1928" w:type="dxa"/>
            <w:shd w:val="clear" w:color="auto" w:fill="FFFFFF" w:themeFill="background1"/>
          </w:tcPr>
          <w:p w14:paraId="004B2F40" w14:textId="77777777"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Bullying and harassment</w:t>
            </w:r>
          </w:p>
        </w:tc>
        <w:tc>
          <w:tcPr>
            <w:tcW w:w="7796" w:type="dxa"/>
            <w:tcBorders>
              <w:top w:val="single" w:sz="4" w:space="0" w:color="auto"/>
              <w:bottom w:val="single" w:sz="4" w:space="0" w:color="auto"/>
            </w:tcBorders>
            <w:shd w:val="clear" w:color="auto" w:fill="FFFFFF" w:themeFill="background1"/>
          </w:tcPr>
          <w:p w14:paraId="5F605B54" w14:textId="2CD8F9FF" w:rsidR="0010537C" w:rsidRPr="00807456" w:rsidRDefault="00DA2ACC" w:rsidP="006360A6">
            <w:pPr>
              <w:pStyle w:val="TableText"/>
              <w:widowControl w:val="0"/>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 must never act in a manner that is discriminatory, bullying or harassing.</w:t>
            </w:r>
          </w:p>
          <w:p w14:paraId="0E9C7E63" w14:textId="3E33CB61" w:rsidR="0010537C" w:rsidRPr="00807456" w:rsidRDefault="00DA2ACC" w:rsidP="001F0D84">
            <w:pPr>
              <w:pStyle w:val="TableText"/>
              <w:widowControl w:val="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 xml:space="preserve">ersonnel will never humiliate, victimise, intimidate or threaten </w:t>
            </w:r>
            <w:r w:rsidR="005C36F2">
              <w:rPr>
                <w:rFonts w:asciiTheme="minorHAnsi" w:hAnsiTheme="minorHAnsi" w:cstheme="minorHAnsi"/>
              </w:rPr>
              <w:t xml:space="preserve">any person </w:t>
            </w:r>
            <w:r w:rsidR="0010537C" w:rsidRPr="00807456">
              <w:rPr>
                <w:rFonts w:asciiTheme="minorHAnsi" w:hAnsiTheme="minorHAnsi" w:cstheme="minorHAnsi"/>
              </w:rPr>
              <w:t>in a direct or indirect manner.</w:t>
            </w:r>
          </w:p>
          <w:p w14:paraId="24A947CD" w14:textId="640E2DFD" w:rsidR="0010537C" w:rsidRPr="00807456" w:rsidRDefault="00DA2ACC" w:rsidP="001F0D84">
            <w:pPr>
              <w:pStyle w:val="TableText"/>
              <w:widowControl w:val="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 must not disadvantage someone because of an actual or perceived personal characteristic,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5"/>
              <w:gridCol w:w="3846"/>
            </w:tblGrid>
            <w:tr w:rsidR="0010537C" w:rsidRPr="00807456" w14:paraId="4BDE785F" w14:textId="77777777" w:rsidTr="00786A2A">
              <w:tc>
                <w:tcPr>
                  <w:tcW w:w="3845" w:type="dxa"/>
                </w:tcPr>
                <w:p w14:paraId="0D3440EB" w14:textId="77777777" w:rsidR="0010537C" w:rsidRPr="00807456" w:rsidRDefault="0010537C" w:rsidP="00687676">
                  <w:pPr>
                    <w:pStyle w:val="BulletText1"/>
                    <w:widowControl w:val="0"/>
                    <w:numPr>
                      <w:ilvl w:val="0"/>
                      <w:numId w:val="33"/>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Age</w:t>
                  </w:r>
                </w:p>
                <w:p w14:paraId="28AB28C0" w14:textId="77777777" w:rsidR="0010537C" w:rsidRPr="00807456" w:rsidRDefault="0010537C" w:rsidP="00687676">
                  <w:pPr>
                    <w:pStyle w:val="BulletText1"/>
                    <w:widowControl w:val="0"/>
                    <w:numPr>
                      <w:ilvl w:val="0"/>
                      <w:numId w:val="33"/>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Industrial activity</w:t>
                  </w:r>
                </w:p>
                <w:p w14:paraId="49471C20" w14:textId="77777777" w:rsidR="0010537C" w:rsidRPr="00807456" w:rsidRDefault="0010537C" w:rsidP="00687676">
                  <w:pPr>
                    <w:pStyle w:val="BulletText1"/>
                    <w:widowControl w:val="0"/>
                    <w:numPr>
                      <w:ilvl w:val="0"/>
                      <w:numId w:val="33"/>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Parental status</w:t>
                  </w:r>
                </w:p>
                <w:p w14:paraId="480ED150" w14:textId="77777777" w:rsidR="0010537C" w:rsidRPr="00807456" w:rsidRDefault="0010537C" w:rsidP="00687676">
                  <w:pPr>
                    <w:pStyle w:val="BulletText1"/>
                    <w:widowControl w:val="0"/>
                    <w:numPr>
                      <w:ilvl w:val="0"/>
                      <w:numId w:val="33"/>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Political belief</w:t>
                  </w:r>
                </w:p>
                <w:p w14:paraId="7B80D428" w14:textId="77777777" w:rsidR="0010537C" w:rsidRPr="00807456" w:rsidRDefault="0010537C" w:rsidP="00687676">
                  <w:pPr>
                    <w:pStyle w:val="BulletText1"/>
                    <w:widowControl w:val="0"/>
                    <w:numPr>
                      <w:ilvl w:val="0"/>
                      <w:numId w:val="33"/>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Personal association</w:t>
                  </w:r>
                </w:p>
                <w:p w14:paraId="18580A87" w14:textId="77777777" w:rsidR="0010537C" w:rsidRPr="00807456" w:rsidRDefault="0010537C" w:rsidP="00687676">
                  <w:pPr>
                    <w:pStyle w:val="BulletText1"/>
                    <w:widowControl w:val="0"/>
                    <w:numPr>
                      <w:ilvl w:val="0"/>
                      <w:numId w:val="33"/>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Race or ethnic background</w:t>
                  </w:r>
                </w:p>
                <w:p w14:paraId="0498AA99" w14:textId="77777777" w:rsidR="0010537C" w:rsidRPr="00807456" w:rsidRDefault="0010537C" w:rsidP="00687676">
                  <w:pPr>
                    <w:pStyle w:val="BulletText1"/>
                    <w:widowControl w:val="0"/>
                    <w:numPr>
                      <w:ilvl w:val="0"/>
                      <w:numId w:val="33"/>
                    </w:numPr>
                    <w:spacing w:before="60" w:after="60"/>
                    <w:ind w:left="714" w:hanging="357"/>
                    <w:rPr>
                      <w:rFonts w:asciiTheme="minorHAnsi" w:eastAsiaTheme="minorHAnsi" w:hAnsiTheme="minorHAnsi" w:cstheme="minorHAnsi"/>
                      <w:lang w:val="en-AU" w:eastAsia="en-US"/>
                    </w:rPr>
                  </w:pPr>
                  <w:r w:rsidRPr="00807456">
                    <w:rPr>
                      <w:rFonts w:asciiTheme="minorHAnsi" w:hAnsiTheme="minorHAnsi" w:cstheme="minorHAnsi"/>
                      <w:lang w:val="en-AU"/>
                    </w:rPr>
                    <w:t>Carer status</w:t>
                  </w:r>
                </w:p>
                <w:p w14:paraId="149EFA67" w14:textId="77777777" w:rsidR="0010537C" w:rsidRPr="00CA0265" w:rsidRDefault="0010537C" w:rsidP="00687676">
                  <w:pPr>
                    <w:pStyle w:val="BulletText1"/>
                    <w:widowControl w:val="0"/>
                    <w:numPr>
                      <w:ilvl w:val="0"/>
                      <w:numId w:val="33"/>
                    </w:numPr>
                    <w:spacing w:before="60" w:after="60"/>
                    <w:ind w:left="714" w:hanging="357"/>
                    <w:rPr>
                      <w:rFonts w:asciiTheme="minorHAnsi" w:eastAsiaTheme="minorHAnsi" w:hAnsiTheme="minorHAnsi" w:cstheme="minorHAnsi"/>
                      <w:lang w:val="en-AU" w:eastAsia="en-US"/>
                    </w:rPr>
                  </w:pPr>
                  <w:r w:rsidRPr="00807456">
                    <w:rPr>
                      <w:rFonts w:asciiTheme="minorHAnsi" w:hAnsiTheme="minorHAnsi" w:cstheme="minorHAnsi"/>
                      <w:lang w:val="en-AU"/>
                    </w:rPr>
                    <w:t>Relationship status</w:t>
                  </w:r>
                </w:p>
                <w:p w14:paraId="6FD562FB" w14:textId="3FC266ED" w:rsidR="00CA0265" w:rsidRPr="00807456" w:rsidRDefault="00CA0265" w:rsidP="00687676">
                  <w:pPr>
                    <w:pStyle w:val="BulletText1"/>
                    <w:widowControl w:val="0"/>
                    <w:numPr>
                      <w:ilvl w:val="0"/>
                      <w:numId w:val="33"/>
                    </w:numPr>
                    <w:spacing w:before="60" w:after="60"/>
                    <w:ind w:left="714" w:hanging="357"/>
                    <w:rPr>
                      <w:rFonts w:asciiTheme="minorHAnsi" w:eastAsiaTheme="minorHAnsi" w:hAnsiTheme="minorHAnsi" w:cstheme="minorHAnsi"/>
                      <w:lang w:val="en-AU" w:eastAsia="en-US"/>
                    </w:rPr>
                  </w:pPr>
                  <w:r>
                    <w:rPr>
                      <w:rFonts w:asciiTheme="minorHAnsi" w:hAnsiTheme="minorHAnsi" w:cstheme="minorHAnsi"/>
                      <w:lang w:val="en-AU"/>
                    </w:rPr>
                    <w:t>Intersex status</w:t>
                  </w:r>
                </w:p>
              </w:tc>
              <w:tc>
                <w:tcPr>
                  <w:tcW w:w="3846" w:type="dxa"/>
                </w:tcPr>
                <w:p w14:paraId="68432840" w14:textId="01E702E1" w:rsidR="0010537C" w:rsidRPr="00807456" w:rsidRDefault="0010537C" w:rsidP="00687676">
                  <w:pPr>
                    <w:pStyle w:val="BulletText1"/>
                    <w:widowControl w:val="0"/>
                    <w:numPr>
                      <w:ilvl w:val="0"/>
                      <w:numId w:val="34"/>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Gender identity</w:t>
                  </w:r>
                  <w:r w:rsidR="00CA0265">
                    <w:rPr>
                      <w:rFonts w:asciiTheme="minorHAnsi" w:hAnsiTheme="minorHAnsi" w:cstheme="minorHAnsi"/>
                      <w:lang w:val="en-AU"/>
                    </w:rPr>
                    <w:t xml:space="preserve"> or gender expression</w:t>
                  </w:r>
                </w:p>
                <w:p w14:paraId="736BFCD5" w14:textId="153234F4" w:rsidR="0010537C" w:rsidRPr="00807456" w:rsidRDefault="0010537C" w:rsidP="00687676">
                  <w:pPr>
                    <w:pStyle w:val="BulletText1"/>
                    <w:widowControl w:val="0"/>
                    <w:numPr>
                      <w:ilvl w:val="0"/>
                      <w:numId w:val="34"/>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Sex</w:t>
                  </w:r>
                  <w:r w:rsidR="00CA0265">
                    <w:rPr>
                      <w:rFonts w:asciiTheme="minorHAnsi" w:hAnsiTheme="minorHAnsi" w:cstheme="minorHAnsi"/>
                      <w:lang w:val="en-AU"/>
                    </w:rPr>
                    <w:t>ual orientation</w:t>
                  </w:r>
                </w:p>
                <w:p w14:paraId="10CF7290" w14:textId="77777777" w:rsidR="0010537C" w:rsidRPr="00807456" w:rsidRDefault="0010537C" w:rsidP="00687676">
                  <w:pPr>
                    <w:pStyle w:val="BulletText1"/>
                    <w:widowControl w:val="0"/>
                    <w:numPr>
                      <w:ilvl w:val="0"/>
                      <w:numId w:val="34"/>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Pregnancy</w:t>
                  </w:r>
                </w:p>
                <w:p w14:paraId="016AC978" w14:textId="77777777" w:rsidR="0010537C" w:rsidRPr="00807456" w:rsidRDefault="0010537C" w:rsidP="00687676">
                  <w:pPr>
                    <w:pStyle w:val="BulletText1"/>
                    <w:widowControl w:val="0"/>
                    <w:numPr>
                      <w:ilvl w:val="0"/>
                      <w:numId w:val="34"/>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Lawful sexual activity</w:t>
                  </w:r>
                </w:p>
                <w:p w14:paraId="78BFBB2F" w14:textId="77777777" w:rsidR="0010537C" w:rsidRPr="00807456" w:rsidRDefault="0010537C" w:rsidP="00687676">
                  <w:pPr>
                    <w:pStyle w:val="BulletText1"/>
                    <w:widowControl w:val="0"/>
                    <w:numPr>
                      <w:ilvl w:val="0"/>
                      <w:numId w:val="34"/>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Impairment or disability</w:t>
                  </w:r>
                </w:p>
                <w:p w14:paraId="6E7CFBEC" w14:textId="77777777" w:rsidR="0010537C" w:rsidRPr="00807456" w:rsidRDefault="0010537C" w:rsidP="00687676">
                  <w:pPr>
                    <w:pStyle w:val="BulletText1"/>
                    <w:widowControl w:val="0"/>
                    <w:numPr>
                      <w:ilvl w:val="0"/>
                      <w:numId w:val="34"/>
                    </w:numPr>
                    <w:spacing w:before="60" w:after="60"/>
                    <w:ind w:left="714" w:hanging="357"/>
                    <w:rPr>
                      <w:rFonts w:asciiTheme="minorHAnsi" w:hAnsiTheme="minorHAnsi" w:cstheme="minorHAnsi"/>
                      <w:lang w:val="en-AU"/>
                    </w:rPr>
                  </w:pPr>
                  <w:r w:rsidRPr="00807456">
                    <w:rPr>
                      <w:rFonts w:asciiTheme="minorHAnsi" w:hAnsiTheme="minorHAnsi" w:cstheme="minorHAnsi"/>
                      <w:lang w:val="en-AU"/>
                    </w:rPr>
                    <w:t>Unrelated criminal record</w:t>
                  </w:r>
                </w:p>
                <w:p w14:paraId="4BD9903C" w14:textId="57F55873" w:rsidR="0010537C" w:rsidRPr="00807456" w:rsidRDefault="0010537C" w:rsidP="00687676">
                  <w:pPr>
                    <w:pStyle w:val="BulletText1"/>
                    <w:widowControl w:val="0"/>
                    <w:numPr>
                      <w:ilvl w:val="0"/>
                      <w:numId w:val="34"/>
                    </w:numPr>
                    <w:spacing w:before="60" w:after="60"/>
                    <w:ind w:left="714" w:hanging="357"/>
                    <w:rPr>
                      <w:rFonts w:asciiTheme="minorHAnsi" w:eastAsiaTheme="minorHAnsi" w:hAnsiTheme="minorHAnsi" w:cstheme="minorHAnsi"/>
                      <w:lang w:val="en-AU" w:eastAsia="en-US"/>
                    </w:rPr>
                  </w:pPr>
                  <w:r w:rsidRPr="00807456">
                    <w:rPr>
                      <w:rFonts w:asciiTheme="minorHAnsi" w:hAnsiTheme="minorHAnsi" w:cstheme="minorHAnsi"/>
                      <w:lang w:val="en-AU"/>
                    </w:rPr>
                    <w:t>Religious belief</w:t>
                  </w:r>
                  <w:r w:rsidR="005C36F2">
                    <w:rPr>
                      <w:rFonts w:asciiTheme="minorHAnsi" w:hAnsiTheme="minorHAnsi" w:cstheme="minorHAnsi"/>
                      <w:lang w:val="en-AU"/>
                    </w:rPr>
                    <w:t>s</w:t>
                  </w:r>
                  <w:r w:rsidRPr="00807456">
                    <w:rPr>
                      <w:rFonts w:asciiTheme="minorHAnsi" w:hAnsiTheme="minorHAnsi" w:cstheme="minorHAnsi"/>
                      <w:lang w:val="en-AU"/>
                    </w:rPr>
                    <w:t xml:space="preserve"> or activity</w:t>
                  </w:r>
                </w:p>
                <w:p w14:paraId="747F1F3E" w14:textId="77777777" w:rsidR="0010537C" w:rsidRPr="00807456" w:rsidRDefault="0010537C" w:rsidP="00687676">
                  <w:pPr>
                    <w:pStyle w:val="BulletText1"/>
                    <w:widowControl w:val="0"/>
                    <w:numPr>
                      <w:ilvl w:val="0"/>
                      <w:numId w:val="34"/>
                    </w:numPr>
                    <w:spacing w:before="60" w:after="60"/>
                    <w:ind w:left="714" w:hanging="357"/>
                    <w:rPr>
                      <w:rFonts w:asciiTheme="minorHAnsi" w:eastAsiaTheme="minorHAnsi" w:hAnsiTheme="minorHAnsi" w:cstheme="minorHAnsi"/>
                      <w:lang w:val="en-AU" w:eastAsia="en-US"/>
                    </w:rPr>
                  </w:pPr>
                  <w:r w:rsidRPr="00807456">
                    <w:rPr>
                      <w:rFonts w:asciiTheme="minorHAnsi" w:hAnsiTheme="minorHAnsi" w:cstheme="minorHAnsi"/>
                      <w:lang w:val="en-AU"/>
                    </w:rPr>
                    <w:t>Physical features</w:t>
                  </w:r>
                </w:p>
              </w:tc>
            </w:tr>
          </w:tbl>
          <w:p w14:paraId="30BCAF40" w14:textId="77777777" w:rsidR="0010537C" w:rsidRPr="00807456" w:rsidRDefault="0010537C" w:rsidP="001F0D84">
            <w:pPr>
              <w:pStyle w:val="TableText"/>
              <w:widowControl w:val="0"/>
              <w:rPr>
                <w:rFonts w:asciiTheme="minorHAnsi" w:hAnsiTheme="minorHAnsi" w:cstheme="minorHAnsi"/>
              </w:rPr>
            </w:pPr>
          </w:p>
        </w:tc>
      </w:tr>
    </w:tbl>
    <w:p w14:paraId="7A0E5BA6" w14:textId="77777777" w:rsidR="0086583E" w:rsidRDefault="0086583E" w:rsidP="006360A6">
      <w:pPr>
        <w:pStyle w:val="Heading2"/>
        <w:keepNext w:val="0"/>
        <w:widowControl w:val="0"/>
        <w:spacing w:after="0" w:line="360" w:lineRule="auto"/>
        <w:rPr>
          <w:rFonts w:asciiTheme="minorHAnsi" w:hAnsiTheme="minorHAnsi" w:cstheme="minorHAnsi"/>
        </w:rPr>
        <w:sectPr w:rsidR="0086583E" w:rsidSect="00640486">
          <w:pgSz w:w="11906" w:h="16838" w:code="9"/>
          <w:pgMar w:top="1134" w:right="1134" w:bottom="1622" w:left="1134" w:header="709" w:footer="709" w:gutter="0"/>
          <w:cols w:space="708"/>
          <w:docGrid w:linePitch="360"/>
        </w:sectPr>
      </w:pPr>
    </w:p>
    <w:p w14:paraId="0C4EF49B" w14:textId="50F5A02A" w:rsidR="0010537C" w:rsidRDefault="0010537C" w:rsidP="005B0DDD">
      <w:pPr>
        <w:pStyle w:val="Heading2"/>
        <w:keepNext w:val="0"/>
        <w:widowControl w:val="0"/>
        <w:spacing w:before="0" w:after="0" w:line="360" w:lineRule="auto"/>
        <w:rPr>
          <w:rFonts w:asciiTheme="minorHAnsi" w:hAnsiTheme="minorHAnsi" w:cstheme="minorHAnsi"/>
        </w:rPr>
      </w:pPr>
      <w:bookmarkStart w:id="20" w:name="_Toc90560664"/>
      <w:r>
        <w:rPr>
          <w:rFonts w:asciiTheme="minorHAnsi" w:hAnsiTheme="minorHAnsi" w:cstheme="minorHAnsi"/>
        </w:rPr>
        <w:lastRenderedPageBreak/>
        <w:t>Use of IT Resources</w:t>
      </w:r>
      <w:bookmarkEnd w:id="20"/>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10537C" w:rsidRPr="005730ED" w14:paraId="2EF45BDE" w14:textId="77777777" w:rsidTr="00C077AD">
        <w:tc>
          <w:tcPr>
            <w:tcW w:w="1728" w:type="dxa"/>
            <w:shd w:val="clear" w:color="auto" w:fill="FFFFFF" w:themeFill="background1"/>
          </w:tcPr>
          <w:p w14:paraId="4C0A9934" w14:textId="77777777" w:rsidR="0010537C" w:rsidRDefault="0010537C" w:rsidP="006360A6">
            <w:pPr>
              <w:pStyle w:val="TableRowHeading"/>
              <w:widowControl w:val="0"/>
              <w:spacing w:before="0"/>
            </w:pPr>
            <w:r>
              <w:t>Use and ownership</w:t>
            </w:r>
          </w:p>
        </w:tc>
        <w:tc>
          <w:tcPr>
            <w:tcW w:w="7710" w:type="dxa"/>
            <w:tcBorders>
              <w:top w:val="single" w:sz="4" w:space="0" w:color="auto"/>
              <w:bottom w:val="single" w:sz="4" w:space="0" w:color="auto"/>
            </w:tcBorders>
            <w:shd w:val="clear" w:color="auto" w:fill="FFFFFF" w:themeFill="background1"/>
          </w:tcPr>
          <w:p w14:paraId="4DA430E3" w14:textId="67F5563A" w:rsidR="0010537C" w:rsidRPr="00741FFB" w:rsidRDefault="0010537C" w:rsidP="0086583E">
            <w:pPr>
              <w:pStyle w:val="TableText"/>
              <w:widowControl w:val="0"/>
              <w:spacing w:before="0" w:after="0"/>
            </w:pPr>
            <w:r w:rsidRPr="00741FFB">
              <w:t xml:space="preserve">TSA provides </w:t>
            </w:r>
            <w:r w:rsidR="00ED22F3">
              <w:t>Information and Communications Technology (</w:t>
            </w:r>
            <w:r>
              <w:t>ICT</w:t>
            </w:r>
            <w:r w:rsidR="00ED22F3">
              <w:t>)</w:t>
            </w:r>
            <w:r w:rsidRPr="00741FFB">
              <w:t xml:space="preserve"> resources to personnel for the purpose of performing their role </w:t>
            </w:r>
            <w:r w:rsidR="009F160B">
              <w:t>within TSA</w:t>
            </w:r>
            <w:r w:rsidRPr="00741FFB">
              <w:t xml:space="preserve">. TSA retains ownership </w:t>
            </w:r>
            <w:r w:rsidR="009F160B">
              <w:t xml:space="preserve">of </w:t>
            </w:r>
            <w:r w:rsidRPr="00741FFB">
              <w:t>the</w:t>
            </w:r>
            <w:r w:rsidR="009F160B">
              <w:t>se</w:t>
            </w:r>
            <w:r w:rsidRPr="00741FFB">
              <w:t xml:space="preserve"> resources. </w:t>
            </w:r>
          </w:p>
        </w:tc>
      </w:tr>
      <w:tr w:rsidR="0010537C" w:rsidRPr="005730ED" w14:paraId="38B83607" w14:textId="77777777" w:rsidTr="00C077AD">
        <w:tc>
          <w:tcPr>
            <w:tcW w:w="1728" w:type="dxa"/>
            <w:shd w:val="clear" w:color="auto" w:fill="FFFFFF" w:themeFill="background1"/>
          </w:tcPr>
          <w:p w14:paraId="6F752099" w14:textId="77777777" w:rsidR="0010537C" w:rsidRDefault="0010537C" w:rsidP="003E062D">
            <w:pPr>
              <w:pStyle w:val="TableRowHeading"/>
              <w:widowControl w:val="0"/>
              <w:spacing w:before="0" w:after="0"/>
            </w:pPr>
            <w:r>
              <w:t>R</w:t>
            </w:r>
            <w:r w:rsidRPr="008F2396">
              <w:t>ight to monitor and review</w:t>
            </w:r>
          </w:p>
        </w:tc>
        <w:tc>
          <w:tcPr>
            <w:tcW w:w="7710" w:type="dxa"/>
            <w:tcBorders>
              <w:bottom w:val="single" w:sz="4" w:space="0" w:color="auto"/>
            </w:tcBorders>
            <w:shd w:val="clear" w:color="auto" w:fill="FFFFFF" w:themeFill="background1"/>
          </w:tcPr>
          <w:p w14:paraId="666261C6" w14:textId="49F9F0B2" w:rsidR="009F160B" w:rsidRDefault="0010537C" w:rsidP="006360A6">
            <w:pPr>
              <w:pStyle w:val="TableText"/>
              <w:widowControl w:val="0"/>
              <w:spacing w:before="0"/>
            </w:pPr>
            <w:r w:rsidRPr="00741FFB">
              <w:t>TSA reserve</w:t>
            </w:r>
            <w:r w:rsidR="009F160B">
              <w:t>s</w:t>
            </w:r>
            <w:r w:rsidRPr="00741FFB">
              <w:t xml:space="preserve"> the right to monitor and review the use of its </w:t>
            </w:r>
            <w:r>
              <w:t>ICT</w:t>
            </w:r>
            <w:r w:rsidRPr="00741FFB">
              <w:t xml:space="preserve"> resources </w:t>
            </w:r>
            <w:r w:rsidR="009F160B">
              <w:t>including notebooks, tablets, desktop</w:t>
            </w:r>
            <w:r w:rsidR="00EE7956">
              <w:t xml:space="preserve"> computer</w:t>
            </w:r>
            <w:r w:rsidR="009F160B">
              <w:t xml:space="preserve">s and mobile phones, </w:t>
            </w:r>
            <w:r w:rsidRPr="00741FFB">
              <w:t xml:space="preserve">and to access all data </w:t>
            </w:r>
            <w:r w:rsidR="009F160B">
              <w:t xml:space="preserve">held </w:t>
            </w:r>
            <w:r>
              <w:t xml:space="preserve">on </w:t>
            </w:r>
            <w:r w:rsidR="009F160B">
              <w:t>these resources</w:t>
            </w:r>
            <w:r w:rsidRPr="00741FFB">
              <w:t>.</w:t>
            </w:r>
            <w:r>
              <w:t xml:space="preserve"> </w:t>
            </w:r>
          </w:p>
          <w:p w14:paraId="7B707C53" w14:textId="5F36721C" w:rsidR="0010537C" w:rsidRDefault="0010537C" w:rsidP="006360A6">
            <w:pPr>
              <w:pStyle w:val="TableText"/>
              <w:widowControl w:val="0"/>
              <w:spacing w:before="0"/>
            </w:pPr>
            <w:r>
              <w:t xml:space="preserve">This </w:t>
            </w:r>
            <w:r w:rsidR="00B271D4">
              <w:t xml:space="preserve">data </w:t>
            </w:r>
            <w:r>
              <w:t>includes, but is not limited to:</w:t>
            </w:r>
          </w:p>
          <w:p w14:paraId="255E67FA" w14:textId="77777777" w:rsidR="0010537C" w:rsidRDefault="0010537C" w:rsidP="006360A6">
            <w:pPr>
              <w:pStyle w:val="BulletText1"/>
              <w:widowControl w:val="0"/>
              <w:numPr>
                <w:ilvl w:val="0"/>
                <w:numId w:val="35"/>
              </w:numPr>
              <w:spacing w:before="0" w:after="60"/>
              <w:ind w:left="714" w:hanging="357"/>
            </w:pPr>
            <w:r>
              <w:t xml:space="preserve">Internet traffic </w:t>
            </w:r>
          </w:p>
          <w:p w14:paraId="31C7A3FC" w14:textId="77777777" w:rsidR="0010537C" w:rsidRDefault="0010537C" w:rsidP="006360A6">
            <w:pPr>
              <w:pStyle w:val="BulletText1"/>
              <w:widowControl w:val="0"/>
              <w:numPr>
                <w:ilvl w:val="0"/>
                <w:numId w:val="35"/>
              </w:numPr>
              <w:spacing w:before="0" w:after="60"/>
              <w:ind w:left="714" w:hanging="357"/>
            </w:pPr>
            <w:r>
              <w:t>Email messages</w:t>
            </w:r>
          </w:p>
          <w:p w14:paraId="52EABCEF" w14:textId="77777777" w:rsidR="0010537C" w:rsidRDefault="0010537C" w:rsidP="006360A6">
            <w:pPr>
              <w:pStyle w:val="BulletText1"/>
              <w:widowControl w:val="0"/>
              <w:numPr>
                <w:ilvl w:val="0"/>
                <w:numId w:val="35"/>
              </w:numPr>
              <w:spacing w:before="0" w:after="60"/>
              <w:ind w:left="714" w:hanging="357"/>
            </w:pPr>
            <w:r>
              <w:t>Instant messaging</w:t>
            </w:r>
          </w:p>
          <w:p w14:paraId="5FC7EDD3" w14:textId="77777777" w:rsidR="0010537C" w:rsidRDefault="0010537C" w:rsidP="006360A6">
            <w:pPr>
              <w:pStyle w:val="BulletText1"/>
              <w:widowControl w:val="0"/>
              <w:numPr>
                <w:ilvl w:val="0"/>
                <w:numId w:val="35"/>
              </w:numPr>
              <w:spacing w:before="0" w:after="60"/>
              <w:ind w:left="714" w:hanging="357"/>
            </w:pPr>
            <w:r>
              <w:t>Encrypted traffic and information</w:t>
            </w:r>
          </w:p>
          <w:p w14:paraId="039995B0" w14:textId="77777777" w:rsidR="005B0DDD" w:rsidRPr="005B0DDD" w:rsidRDefault="005B0DDD" w:rsidP="0086583E">
            <w:pPr>
              <w:pStyle w:val="TableText"/>
              <w:widowControl w:val="0"/>
              <w:spacing w:before="0" w:after="0"/>
              <w:rPr>
                <w:sz w:val="2"/>
                <w:szCs w:val="2"/>
              </w:rPr>
            </w:pPr>
          </w:p>
          <w:p w14:paraId="13FBAA12" w14:textId="6449F06E" w:rsidR="0010537C" w:rsidRPr="00741FFB" w:rsidRDefault="0010537C" w:rsidP="0086583E">
            <w:pPr>
              <w:pStyle w:val="TableText"/>
              <w:widowControl w:val="0"/>
              <w:spacing w:before="0" w:after="0"/>
            </w:pPr>
            <w:r>
              <w:t>T</w:t>
            </w:r>
            <w:r w:rsidRPr="00741FFB">
              <w:t xml:space="preserve">he use of </w:t>
            </w:r>
            <w:r w:rsidR="009F160B">
              <w:t xml:space="preserve">TSA </w:t>
            </w:r>
            <w:r>
              <w:t>ICT</w:t>
            </w:r>
            <w:r w:rsidRPr="00741FFB">
              <w:t xml:space="preserve"> resources</w:t>
            </w:r>
            <w:r w:rsidR="009F160B">
              <w:t>,</w:t>
            </w:r>
            <w:r w:rsidRPr="00741FFB">
              <w:t xml:space="preserve"> constitutes </w:t>
            </w:r>
            <w:r w:rsidR="009F160B">
              <w:t xml:space="preserve">user </w:t>
            </w:r>
            <w:r w:rsidRPr="00741FFB">
              <w:t>consent to such monitoring and revie</w:t>
            </w:r>
            <w:r>
              <w:t>w</w:t>
            </w:r>
            <w:r w:rsidR="00DA2ACC">
              <w:t>ing</w:t>
            </w:r>
            <w:r>
              <w:t xml:space="preserve">. </w:t>
            </w:r>
          </w:p>
        </w:tc>
      </w:tr>
      <w:tr w:rsidR="0010537C" w:rsidRPr="005730ED" w14:paraId="6513B998" w14:textId="77777777" w:rsidTr="00C077AD">
        <w:tc>
          <w:tcPr>
            <w:tcW w:w="1728" w:type="dxa"/>
            <w:shd w:val="clear" w:color="auto" w:fill="FFFFFF" w:themeFill="background1"/>
          </w:tcPr>
          <w:p w14:paraId="0DFD7AF2" w14:textId="77777777" w:rsidR="0010537C" w:rsidRDefault="0010537C" w:rsidP="006360A6">
            <w:pPr>
              <w:pStyle w:val="TableRowHeading"/>
              <w:widowControl w:val="0"/>
              <w:spacing w:before="0"/>
            </w:pPr>
            <w:r>
              <w:t>Personal use</w:t>
            </w:r>
          </w:p>
        </w:tc>
        <w:tc>
          <w:tcPr>
            <w:tcW w:w="7710" w:type="dxa"/>
            <w:tcBorders>
              <w:bottom w:val="single" w:sz="4" w:space="0" w:color="auto"/>
            </w:tcBorders>
            <w:shd w:val="clear" w:color="auto" w:fill="FFFFFF" w:themeFill="background1"/>
          </w:tcPr>
          <w:p w14:paraId="50624591" w14:textId="28ACDFD7" w:rsidR="0010537C" w:rsidRPr="00741FFB" w:rsidRDefault="009F160B" w:rsidP="003E062D">
            <w:pPr>
              <w:pStyle w:val="TableText"/>
              <w:widowControl w:val="0"/>
              <w:spacing w:before="0" w:after="0"/>
            </w:pPr>
            <w:r>
              <w:t>P</w:t>
            </w:r>
            <w:r w:rsidR="0010537C" w:rsidRPr="00741FFB">
              <w:t xml:space="preserve">ersonnel may occasionally use TSA resources, including </w:t>
            </w:r>
            <w:r w:rsidR="0010537C">
              <w:t>ICT</w:t>
            </w:r>
            <w:r w:rsidR="0010537C" w:rsidRPr="00741FFB">
              <w:t xml:space="preserve"> resources, for limited personal use</w:t>
            </w:r>
            <w:r>
              <w:t xml:space="preserve">.  Any such </w:t>
            </w:r>
            <w:r w:rsidR="0010537C" w:rsidRPr="00741FFB">
              <w:t xml:space="preserve">use must be </w:t>
            </w:r>
            <w:r w:rsidR="00E77A10">
              <w:t>pre-</w:t>
            </w:r>
            <w:r w:rsidR="00EE7956">
              <w:t xml:space="preserve">approved by the relevant </w:t>
            </w:r>
            <w:r w:rsidR="000528F5">
              <w:t xml:space="preserve">TSA </w:t>
            </w:r>
            <w:r w:rsidR="00B72A63">
              <w:t>p</w:t>
            </w:r>
            <w:r w:rsidR="000528F5">
              <w:t>ersonnel</w:t>
            </w:r>
            <w:r w:rsidR="00EE7956">
              <w:t xml:space="preserve">, </w:t>
            </w:r>
            <w:r w:rsidR="0010537C" w:rsidRPr="00741FFB">
              <w:t xml:space="preserve">appropriate and kept to a minimum. </w:t>
            </w:r>
          </w:p>
        </w:tc>
      </w:tr>
      <w:tr w:rsidR="0010537C" w:rsidRPr="005730ED" w14:paraId="388E8D85" w14:textId="77777777" w:rsidTr="00C077AD">
        <w:trPr>
          <w:cantSplit/>
        </w:trPr>
        <w:tc>
          <w:tcPr>
            <w:tcW w:w="1728" w:type="dxa"/>
            <w:shd w:val="clear" w:color="auto" w:fill="FFFFFF" w:themeFill="background1"/>
          </w:tcPr>
          <w:p w14:paraId="40C3E7F7" w14:textId="77777777" w:rsidR="0010537C" w:rsidRPr="00BC4719" w:rsidRDefault="0010537C" w:rsidP="003E062D">
            <w:pPr>
              <w:pStyle w:val="TableRowHeading"/>
              <w:widowControl w:val="0"/>
              <w:spacing w:before="0" w:after="0"/>
            </w:pPr>
            <w:r w:rsidRPr="00BC4719">
              <w:t>Personal business or activities</w:t>
            </w:r>
          </w:p>
        </w:tc>
        <w:tc>
          <w:tcPr>
            <w:tcW w:w="7710" w:type="dxa"/>
            <w:tcBorders>
              <w:bottom w:val="single" w:sz="4" w:space="0" w:color="auto"/>
            </w:tcBorders>
            <w:shd w:val="clear" w:color="auto" w:fill="FFFFFF" w:themeFill="background1"/>
          </w:tcPr>
          <w:p w14:paraId="36A6D037" w14:textId="77777777" w:rsidR="0010537C" w:rsidRPr="00BC4719" w:rsidRDefault="0010537C" w:rsidP="006360A6">
            <w:pPr>
              <w:pStyle w:val="TableText"/>
              <w:widowControl w:val="0"/>
              <w:spacing w:before="0"/>
            </w:pPr>
            <w:r w:rsidRPr="00BC4719">
              <w:t>TSA resources must not be used to support secondary employment, outside business ventures or personal political activities.</w:t>
            </w:r>
          </w:p>
        </w:tc>
      </w:tr>
      <w:tr w:rsidR="0010537C" w:rsidRPr="005730ED" w14:paraId="5F3C5ECD" w14:textId="77777777" w:rsidTr="00E01DD8">
        <w:trPr>
          <w:cantSplit/>
        </w:trPr>
        <w:tc>
          <w:tcPr>
            <w:tcW w:w="1728" w:type="dxa"/>
            <w:shd w:val="clear" w:color="auto" w:fill="FFFFFF" w:themeFill="background1"/>
          </w:tcPr>
          <w:p w14:paraId="4FD8025B" w14:textId="77777777" w:rsidR="0010537C" w:rsidRDefault="0010537C" w:rsidP="006360A6">
            <w:pPr>
              <w:pStyle w:val="TableRowHeading"/>
              <w:widowControl w:val="0"/>
              <w:spacing w:before="0"/>
            </w:pPr>
            <w:r>
              <w:t>Inappropriate use</w:t>
            </w:r>
          </w:p>
        </w:tc>
        <w:tc>
          <w:tcPr>
            <w:tcW w:w="7710" w:type="dxa"/>
            <w:tcBorders>
              <w:top w:val="single" w:sz="4" w:space="0" w:color="auto"/>
              <w:bottom w:val="single" w:sz="4" w:space="0" w:color="auto"/>
            </w:tcBorders>
            <w:shd w:val="clear" w:color="auto" w:fill="FFFFFF" w:themeFill="background1"/>
          </w:tcPr>
          <w:p w14:paraId="2CDF2B23" w14:textId="21EE2D2C" w:rsidR="0010537C" w:rsidRDefault="009F160B" w:rsidP="003E062D">
            <w:pPr>
              <w:pStyle w:val="TableText"/>
              <w:widowControl w:val="0"/>
              <w:spacing w:before="0"/>
            </w:pPr>
            <w:r>
              <w:t>P</w:t>
            </w:r>
            <w:r w:rsidR="0010537C" w:rsidRPr="00741FFB">
              <w:t xml:space="preserve">ersonnel must not use TSA </w:t>
            </w:r>
            <w:r w:rsidR="0010537C">
              <w:t>ICT</w:t>
            </w:r>
            <w:r w:rsidR="0010537C" w:rsidRPr="00741FFB">
              <w:t xml:space="preserve"> resources in an inappropriate manner. Inappropriate use includes, but is not limited to</w:t>
            </w:r>
            <w:r w:rsidR="0010537C">
              <w:t>:</w:t>
            </w:r>
          </w:p>
          <w:p w14:paraId="08869B89" w14:textId="77777777" w:rsidR="0010537C" w:rsidRPr="0056435D" w:rsidRDefault="0010537C" w:rsidP="003E062D">
            <w:pPr>
              <w:pStyle w:val="BulletText1"/>
              <w:widowControl w:val="0"/>
              <w:numPr>
                <w:ilvl w:val="0"/>
                <w:numId w:val="36"/>
              </w:numPr>
              <w:spacing w:after="60"/>
              <w:ind w:left="714" w:hanging="357"/>
              <w:rPr>
                <w:rFonts w:asciiTheme="minorHAnsi" w:hAnsiTheme="minorHAnsi" w:cstheme="minorHAnsi"/>
              </w:rPr>
            </w:pPr>
            <w:r w:rsidRPr="0056435D">
              <w:rPr>
                <w:rFonts w:asciiTheme="minorHAnsi" w:hAnsiTheme="minorHAnsi" w:cstheme="minorHAnsi"/>
              </w:rPr>
              <w:t>Engaging in illegal or unlawful activity</w:t>
            </w:r>
          </w:p>
          <w:p w14:paraId="2F0984A1" w14:textId="4947B7F1" w:rsidR="0010537C" w:rsidRPr="0056435D" w:rsidRDefault="0010537C" w:rsidP="006360A6">
            <w:pPr>
              <w:pStyle w:val="BulletText1"/>
              <w:widowControl w:val="0"/>
              <w:numPr>
                <w:ilvl w:val="0"/>
                <w:numId w:val="36"/>
              </w:numPr>
              <w:spacing w:before="0" w:after="60"/>
              <w:ind w:left="714" w:hanging="357"/>
              <w:rPr>
                <w:rFonts w:asciiTheme="minorHAnsi" w:hAnsiTheme="minorHAnsi" w:cstheme="minorHAnsi"/>
              </w:rPr>
            </w:pPr>
            <w:r w:rsidRPr="0056435D">
              <w:rPr>
                <w:rFonts w:asciiTheme="minorHAnsi" w:hAnsiTheme="minorHAnsi" w:cstheme="minorHAnsi"/>
              </w:rPr>
              <w:t>Viewing inappropriate material, including adult or pornographic sites, hate sites, gambling sites or sites which would put TSA’s</w:t>
            </w:r>
            <w:r>
              <w:rPr>
                <w:rFonts w:asciiTheme="minorHAnsi" w:hAnsiTheme="minorHAnsi" w:cstheme="minorHAnsi"/>
              </w:rPr>
              <w:t xml:space="preserve"> brand and reputation at risk</w:t>
            </w:r>
          </w:p>
          <w:p w14:paraId="1B31CE43" w14:textId="77777777" w:rsidR="0010537C" w:rsidRPr="0056435D" w:rsidRDefault="0010537C" w:rsidP="006360A6">
            <w:pPr>
              <w:pStyle w:val="BulletText1"/>
              <w:widowControl w:val="0"/>
              <w:numPr>
                <w:ilvl w:val="0"/>
                <w:numId w:val="36"/>
              </w:numPr>
              <w:spacing w:before="0" w:after="60"/>
              <w:ind w:left="714" w:hanging="357"/>
              <w:rPr>
                <w:rFonts w:asciiTheme="minorHAnsi" w:hAnsiTheme="minorHAnsi" w:cstheme="minorHAnsi"/>
              </w:rPr>
            </w:pPr>
            <w:r w:rsidRPr="0056435D">
              <w:rPr>
                <w:rFonts w:asciiTheme="minorHAnsi" w:hAnsiTheme="minorHAnsi" w:cstheme="minorHAnsi"/>
              </w:rPr>
              <w:t>Downloading and insta</w:t>
            </w:r>
            <w:r>
              <w:rPr>
                <w:rFonts w:asciiTheme="minorHAnsi" w:hAnsiTheme="minorHAnsi" w:cstheme="minorHAnsi"/>
              </w:rPr>
              <w:t>lling unauthorised applications</w:t>
            </w:r>
          </w:p>
          <w:p w14:paraId="60C2958A" w14:textId="77777777" w:rsidR="0010537C" w:rsidRPr="0056435D" w:rsidRDefault="0010537C" w:rsidP="006360A6">
            <w:pPr>
              <w:pStyle w:val="BulletText1"/>
              <w:widowControl w:val="0"/>
              <w:numPr>
                <w:ilvl w:val="0"/>
                <w:numId w:val="36"/>
              </w:numPr>
              <w:spacing w:before="0" w:after="60"/>
              <w:ind w:left="714" w:hanging="357"/>
              <w:rPr>
                <w:rFonts w:asciiTheme="minorHAnsi" w:hAnsiTheme="minorHAnsi" w:cstheme="minorHAnsi"/>
              </w:rPr>
            </w:pPr>
            <w:r w:rsidRPr="0056435D">
              <w:rPr>
                <w:rFonts w:asciiTheme="minorHAnsi" w:hAnsiTheme="minorHAnsi" w:cstheme="minorHAnsi"/>
              </w:rPr>
              <w:t xml:space="preserve">Installing any copyrighted software for which TSA </w:t>
            </w:r>
            <w:r>
              <w:rPr>
                <w:rFonts w:asciiTheme="minorHAnsi" w:hAnsiTheme="minorHAnsi" w:cstheme="minorHAnsi"/>
              </w:rPr>
              <w:t>does not have an active licence</w:t>
            </w:r>
          </w:p>
          <w:p w14:paraId="23EFA7A0" w14:textId="5F6872EA" w:rsidR="0010537C" w:rsidRPr="0056435D" w:rsidRDefault="0010537C" w:rsidP="006360A6">
            <w:pPr>
              <w:pStyle w:val="BulletText1"/>
              <w:widowControl w:val="0"/>
              <w:numPr>
                <w:ilvl w:val="0"/>
                <w:numId w:val="36"/>
              </w:numPr>
              <w:spacing w:before="0" w:after="60"/>
              <w:ind w:left="714" w:hanging="357"/>
              <w:rPr>
                <w:rFonts w:asciiTheme="minorHAnsi" w:hAnsiTheme="minorHAnsi" w:cstheme="minorHAnsi"/>
              </w:rPr>
            </w:pPr>
            <w:r w:rsidRPr="0056435D">
              <w:rPr>
                <w:rFonts w:asciiTheme="minorHAnsi" w:hAnsiTheme="minorHAnsi" w:cstheme="minorHAnsi"/>
              </w:rPr>
              <w:t xml:space="preserve">Deliberately introducing malicious programs </w:t>
            </w:r>
            <w:r w:rsidR="00B271D4">
              <w:rPr>
                <w:rFonts w:asciiTheme="minorHAnsi" w:hAnsiTheme="minorHAnsi" w:cstheme="minorHAnsi"/>
              </w:rPr>
              <w:t>o</w:t>
            </w:r>
            <w:r w:rsidRPr="0056435D">
              <w:rPr>
                <w:rFonts w:asciiTheme="minorHAnsi" w:hAnsiTheme="minorHAnsi" w:cstheme="minorHAnsi"/>
              </w:rPr>
              <w:t>nto the network (e.g. viruses, worms, Trojans, etc.)</w:t>
            </w:r>
          </w:p>
          <w:p w14:paraId="3BFE6C75" w14:textId="77777777" w:rsidR="0010537C" w:rsidRPr="0056435D" w:rsidRDefault="0010537C" w:rsidP="006360A6">
            <w:pPr>
              <w:pStyle w:val="BulletText1"/>
              <w:widowControl w:val="0"/>
              <w:numPr>
                <w:ilvl w:val="0"/>
                <w:numId w:val="36"/>
              </w:numPr>
              <w:spacing w:before="0" w:after="60"/>
              <w:ind w:left="714" w:hanging="357"/>
              <w:rPr>
                <w:rFonts w:asciiTheme="minorHAnsi" w:hAnsiTheme="minorHAnsi" w:cstheme="minorHAnsi"/>
              </w:rPr>
            </w:pPr>
            <w:r w:rsidRPr="0056435D">
              <w:rPr>
                <w:rFonts w:asciiTheme="minorHAnsi" w:hAnsiTheme="minorHAnsi" w:cstheme="minorHAnsi"/>
              </w:rPr>
              <w:t>Accessing data or systems in an unaut</w:t>
            </w:r>
            <w:r>
              <w:rPr>
                <w:rFonts w:asciiTheme="minorHAnsi" w:hAnsiTheme="minorHAnsi" w:cstheme="minorHAnsi"/>
              </w:rPr>
              <w:t>horised way</w:t>
            </w:r>
          </w:p>
          <w:p w14:paraId="2A939B59" w14:textId="450D5718" w:rsidR="0010537C" w:rsidRPr="0056435D" w:rsidRDefault="0010537C" w:rsidP="006360A6">
            <w:pPr>
              <w:pStyle w:val="BulletText1"/>
              <w:widowControl w:val="0"/>
              <w:numPr>
                <w:ilvl w:val="0"/>
                <w:numId w:val="36"/>
              </w:numPr>
              <w:spacing w:before="0" w:after="60"/>
              <w:ind w:left="714" w:hanging="357"/>
              <w:rPr>
                <w:rFonts w:asciiTheme="minorHAnsi" w:hAnsiTheme="minorHAnsi" w:cstheme="minorHAnsi"/>
              </w:rPr>
            </w:pPr>
            <w:r w:rsidRPr="0056435D">
              <w:rPr>
                <w:rFonts w:asciiTheme="minorHAnsi" w:hAnsiTheme="minorHAnsi" w:cstheme="minorHAnsi"/>
              </w:rPr>
              <w:t xml:space="preserve">Creating a network disruption by conducting activities without authorisation (i.e. network sniffing, packet spoofing and other actions that </w:t>
            </w:r>
            <w:r>
              <w:rPr>
                <w:rFonts w:asciiTheme="minorHAnsi" w:hAnsiTheme="minorHAnsi" w:cstheme="minorHAnsi"/>
              </w:rPr>
              <w:t>maliciously attack information)</w:t>
            </w:r>
          </w:p>
          <w:p w14:paraId="7BBB6CCF" w14:textId="1CA25785" w:rsidR="0010537C" w:rsidRPr="0056435D" w:rsidRDefault="0010537C" w:rsidP="006360A6">
            <w:pPr>
              <w:pStyle w:val="BulletText1"/>
              <w:widowControl w:val="0"/>
              <w:numPr>
                <w:ilvl w:val="0"/>
                <w:numId w:val="36"/>
              </w:numPr>
              <w:spacing w:before="0" w:after="60"/>
              <w:ind w:left="714" w:hanging="357"/>
              <w:rPr>
                <w:rFonts w:asciiTheme="minorHAnsi" w:hAnsiTheme="minorHAnsi" w:cstheme="minorHAnsi"/>
              </w:rPr>
            </w:pPr>
            <w:r w:rsidRPr="0056435D">
              <w:rPr>
                <w:rFonts w:asciiTheme="minorHAnsi" w:hAnsiTheme="minorHAnsi" w:cstheme="minorHAnsi"/>
              </w:rPr>
              <w:t xml:space="preserve">Providing information about TSA </w:t>
            </w:r>
            <w:r w:rsidR="00B72A63">
              <w:rPr>
                <w:rFonts w:asciiTheme="minorHAnsi" w:hAnsiTheme="minorHAnsi" w:cstheme="minorHAnsi"/>
              </w:rPr>
              <w:t>p</w:t>
            </w:r>
            <w:r w:rsidRPr="0056435D">
              <w:rPr>
                <w:rFonts w:asciiTheme="minorHAnsi" w:hAnsiTheme="minorHAnsi" w:cstheme="minorHAnsi"/>
              </w:rPr>
              <w:t>ersonnel to external parties without appropriate consent</w:t>
            </w:r>
          </w:p>
          <w:p w14:paraId="604A4C57" w14:textId="77777777" w:rsidR="0010537C" w:rsidRPr="0056435D" w:rsidRDefault="0010537C" w:rsidP="006360A6">
            <w:pPr>
              <w:pStyle w:val="BulletText1"/>
              <w:widowControl w:val="0"/>
              <w:numPr>
                <w:ilvl w:val="0"/>
                <w:numId w:val="36"/>
              </w:numPr>
              <w:spacing w:before="0" w:after="60"/>
              <w:ind w:left="714" w:hanging="357"/>
              <w:rPr>
                <w:rFonts w:asciiTheme="minorHAnsi" w:hAnsiTheme="minorHAnsi" w:cstheme="minorHAnsi"/>
              </w:rPr>
            </w:pPr>
            <w:r w:rsidRPr="0056435D">
              <w:rPr>
                <w:rFonts w:asciiTheme="minorHAnsi" w:hAnsiTheme="minorHAnsi" w:cstheme="minorHAnsi"/>
              </w:rPr>
              <w:t>Gaining unauthorised access to websites or databases and altering their content</w:t>
            </w:r>
          </w:p>
          <w:p w14:paraId="1D5F8B49" w14:textId="4A0AE149" w:rsidR="0010537C" w:rsidRDefault="0010537C" w:rsidP="006360A6">
            <w:pPr>
              <w:pStyle w:val="BulletText1"/>
              <w:widowControl w:val="0"/>
              <w:numPr>
                <w:ilvl w:val="0"/>
                <w:numId w:val="36"/>
              </w:numPr>
              <w:spacing w:before="0" w:after="60"/>
              <w:ind w:left="714" w:hanging="357"/>
            </w:pPr>
            <w:r>
              <w:t>Excessive use of the Internet, including but not limited to downloading of movies, YouTube, etc</w:t>
            </w:r>
          </w:p>
          <w:p w14:paraId="756F35A6" w14:textId="2BD316A0" w:rsidR="0010537C" w:rsidRDefault="0010537C" w:rsidP="006360A6">
            <w:pPr>
              <w:pStyle w:val="BulletText1"/>
              <w:widowControl w:val="0"/>
              <w:numPr>
                <w:ilvl w:val="0"/>
                <w:numId w:val="36"/>
              </w:numPr>
              <w:spacing w:before="0" w:after="60"/>
              <w:ind w:left="714" w:hanging="357"/>
            </w:pPr>
            <w:r>
              <w:t>Use of peer-to-peer software and unauthorised cloud storage</w:t>
            </w:r>
          </w:p>
          <w:p w14:paraId="466A221B" w14:textId="77777777" w:rsidR="0010537C" w:rsidRPr="0065206D" w:rsidRDefault="0010537C" w:rsidP="006360A6">
            <w:pPr>
              <w:pStyle w:val="BulletText1"/>
              <w:widowControl w:val="0"/>
              <w:numPr>
                <w:ilvl w:val="0"/>
                <w:numId w:val="36"/>
              </w:numPr>
              <w:spacing w:before="0" w:after="60"/>
              <w:ind w:left="714" w:hanging="357"/>
            </w:pPr>
            <w:r w:rsidRPr="0065206D">
              <w:t>Removal of assets without prior approval</w:t>
            </w:r>
          </w:p>
          <w:p w14:paraId="70AB48F0" w14:textId="77777777" w:rsidR="0010537C" w:rsidRPr="0065206D" w:rsidRDefault="0010537C" w:rsidP="006360A6">
            <w:pPr>
              <w:pStyle w:val="BulletText1"/>
              <w:widowControl w:val="0"/>
              <w:numPr>
                <w:ilvl w:val="0"/>
                <w:numId w:val="36"/>
              </w:numPr>
              <w:spacing w:before="0" w:after="60"/>
              <w:ind w:left="714" w:hanging="357"/>
            </w:pPr>
            <w:r w:rsidRPr="0065206D">
              <w:t>Tampering with ICT resources</w:t>
            </w:r>
          </w:p>
          <w:p w14:paraId="761A04F0" w14:textId="787B731A" w:rsidR="0010537C" w:rsidRPr="00741FFB" w:rsidRDefault="0010537C" w:rsidP="0086583E">
            <w:pPr>
              <w:pStyle w:val="BulletText1"/>
              <w:widowControl w:val="0"/>
              <w:numPr>
                <w:ilvl w:val="0"/>
                <w:numId w:val="36"/>
              </w:numPr>
              <w:spacing w:before="0" w:after="0"/>
              <w:ind w:left="714" w:hanging="357"/>
            </w:pPr>
            <w:r w:rsidRPr="0065206D">
              <w:t>Connect</w:t>
            </w:r>
            <w:r>
              <w:t xml:space="preserve"> unauthorised</w:t>
            </w:r>
            <w:r w:rsidRPr="0065206D">
              <w:t xml:space="preserve"> devices to</w:t>
            </w:r>
            <w:r>
              <w:t xml:space="preserve"> the</w:t>
            </w:r>
            <w:r w:rsidRPr="0065206D">
              <w:t xml:space="preserve"> network without </w:t>
            </w:r>
            <w:r w:rsidR="00E77A10">
              <w:t xml:space="preserve">the appropriate </w:t>
            </w:r>
            <w:r w:rsidR="00B271D4">
              <w:t xml:space="preserve">prior </w:t>
            </w:r>
            <w:r w:rsidRPr="0065206D">
              <w:t>approval</w:t>
            </w:r>
          </w:p>
        </w:tc>
      </w:tr>
      <w:tr w:rsidR="0010537C" w:rsidRPr="005730ED" w14:paraId="5DDF3C61" w14:textId="77777777" w:rsidTr="006360A6">
        <w:trPr>
          <w:cantSplit/>
        </w:trPr>
        <w:tc>
          <w:tcPr>
            <w:tcW w:w="1728" w:type="dxa"/>
            <w:shd w:val="clear" w:color="auto" w:fill="FFFFFF" w:themeFill="background1"/>
          </w:tcPr>
          <w:p w14:paraId="2A0DC2CE" w14:textId="77777777" w:rsidR="0010537C" w:rsidRPr="00BC4719" w:rsidRDefault="0010537C" w:rsidP="003E062D">
            <w:pPr>
              <w:pStyle w:val="TableRowHeading"/>
              <w:widowControl w:val="0"/>
              <w:spacing w:before="0" w:after="0"/>
            </w:pPr>
            <w:r w:rsidRPr="00BC4719">
              <w:t>Defamation</w:t>
            </w:r>
          </w:p>
        </w:tc>
        <w:tc>
          <w:tcPr>
            <w:tcW w:w="7710" w:type="dxa"/>
            <w:tcBorders>
              <w:top w:val="single" w:sz="4" w:space="0" w:color="auto"/>
              <w:bottom w:val="single" w:sz="4" w:space="0" w:color="auto"/>
            </w:tcBorders>
            <w:shd w:val="clear" w:color="auto" w:fill="FFFFFF" w:themeFill="background1"/>
          </w:tcPr>
          <w:p w14:paraId="6CF714A0" w14:textId="5C17C8F9" w:rsidR="0010537C" w:rsidRPr="00BC4719" w:rsidRDefault="00DA2ACC" w:rsidP="003E062D">
            <w:pPr>
              <w:pStyle w:val="TableText"/>
              <w:widowControl w:val="0"/>
              <w:spacing w:before="0" w:after="0"/>
            </w:pPr>
            <w:r>
              <w:t>P</w:t>
            </w:r>
            <w:r w:rsidR="0010537C" w:rsidRPr="00BC4719">
              <w:t>ersonnel must not use TSA ICT resources to send material that defames an individual, organisation, association, company or business. The consequences of a defamatory comment may be severe and give rise to personal and/or TSA liability.</w:t>
            </w:r>
          </w:p>
        </w:tc>
      </w:tr>
    </w:tbl>
    <w:p w14:paraId="51595DB0" w14:textId="0116FD34" w:rsidR="00B14FA8" w:rsidRDefault="00B14FA8" w:rsidP="00B14FA8">
      <w:pPr>
        <w:pStyle w:val="Heading2"/>
        <w:keepNext w:val="0"/>
        <w:widowControl w:val="0"/>
        <w:spacing w:after="0" w:line="360" w:lineRule="auto"/>
        <w:rPr>
          <w:rFonts w:asciiTheme="minorHAnsi" w:hAnsiTheme="minorHAnsi" w:cstheme="minorHAnsi"/>
        </w:rPr>
      </w:pPr>
      <w:bookmarkStart w:id="21" w:name="_Toc58500722"/>
      <w:bookmarkStart w:id="22" w:name="_Toc58501106"/>
      <w:bookmarkStart w:id="23" w:name="_Toc58501825"/>
      <w:bookmarkStart w:id="24" w:name="_Toc66357284"/>
      <w:bookmarkStart w:id="25" w:name="_Toc66709317"/>
      <w:bookmarkStart w:id="26" w:name="_Toc67906147"/>
      <w:bookmarkStart w:id="27" w:name="_Toc90560665"/>
      <w:r>
        <w:rPr>
          <w:rFonts w:asciiTheme="minorHAnsi" w:hAnsiTheme="minorHAnsi" w:cstheme="minorHAnsi"/>
        </w:rPr>
        <w:lastRenderedPageBreak/>
        <w:t xml:space="preserve">Use of IT Resources </w:t>
      </w:r>
      <w:r w:rsidRPr="00570F9D">
        <w:rPr>
          <w:rFonts w:asciiTheme="minorHAnsi" w:hAnsiTheme="minorHAnsi" w:cstheme="minorHAnsi"/>
          <w:sz w:val="20"/>
          <w:szCs w:val="20"/>
        </w:rPr>
        <w:t>(Continued)</w:t>
      </w:r>
      <w:bookmarkEnd w:id="21"/>
      <w:bookmarkEnd w:id="22"/>
      <w:bookmarkEnd w:id="23"/>
      <w:bookmarkEnd w:id="24"/>
      <w:bookmarkEnd w:id="25"/>
      <w:bookmarkEnd w:id="26"/>
      <w:bookmarkEnd w:id="27"/>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B14FA8" w:rsidRPr="00BC4719" w14:paraId="00497969" w14:textId="77777777" w:rsidTr="00BA129B">
        <w:trPr>
          <w:cantSplit/>
        </w:trPr>
        <w:tc>
          <w:tcPr>
            <w:tcW w:w="1728" w:type="dxa"/>
            <w:shd w:val="clear" w:color="auto" w:fill="FFFFFF" w:themeFill="background1"/>
          </w:tcPr>
          <w:p w14:paraId="12E854E5" w14:textId="77777777" w:rsidR="00B14FA8" w:rsidRPr="00BC4719" w:rsidRDefault="00B14FA8" w:rsidP="00BA129B">
            <w:pPr>
              <w:pStyle w:val="TableRowHeading"/>
              <w:widowControl w:val="0"/>
              <w:spacing w:before="0"/>
            </w:pPr>
            <w:r>
              <w:t>Information Sharing</w:t>
            </w:r>
          </w:p>
        </w:tc>
        <w:tc>
          <w:tcPr>
            <w:tcW w:w="7710" w:type="dxa"/>
            <w:tcBorders>
              <w:top w:val="single" w:sz="4" w:space="0" w:color="auto"/>
              <w:bottom w:val="single" w:sz="4" w:space="0" w:color="auto"/>
            </w:tcBorders>
            <w:shd w:val="clear" w:color="auto" w:fill="FFFFFF" w:themeFill="background1"/>
          </w:tcPr>
          <w:p w14:paraId="760D88E4" w14:textId="0E29B793" w:rsidR="00B14FA8" w:rsidRPr="00BC4719" w:rsidRDefault="00B14FA8" w:rsidP="00BA129B">
            <w:pPr>
              <w:pStyle w:val="TableText"/>
              <w:widowControl w:val="0"/>
              <w:spacing w:before="0"/>
            </w:pPr>
            <w:r>
              <w:t xml:space="preserve">TSA </w:t>
            </w:r>
            <w:r w:rsidR="00B72A63">
              <w:t>p</w:t>
            </w:r>
            <w:r>
              <w:t>ersonnel must not share information of a confidential or sensitive nature to external parties without authorisation from their manager or the information asset owner.</w:t>
            </w:r>
          </w:p>
        </w:tc>
      </w:tr>
      <w:tr w:rsidR="00B14FA8" w:rsidRPr="00BC4719" w14:paraId="23B5D3C9" w14:textId="77777777" w:rsidTr="00BA129B">
        <w:trPr>
          <w:cantSplit/>
        </w:trPr>
        <w:tc>
          <w:tcPr>
            <w:tcW w:w="1728" w:type="dxa"/>
            <w:shd w:val="clear" w:color="auto" w:fill="FFFFFF" w:themeFill="background1"/>
          </w:tcPr>
          <w:p w14:paraId="1DC357E3" w14:textId="77777777" w:rsidR="00B14FA8" w:rsidRPr="00BC4719" w:rsidRDefault="00B14FA8" w:rsidP="00BA129B">
            <w:pPr>
              <w:pStyle w:val="TableRowHeading"/>
              <w:widowControl w:val="0"/>
              <w:spacing w:before="0"/>
            </w:pPr>
            <w:r w:rsidRPr="00BC4719">
              <w:t>Copyright infringement</w:t>
            </w:r>
          </w:p>
        </w:tc>
        <w:tc>
          <w:tcPr>
            <w:tcW w:w="7710" w:type="dxa"/>
            <w:tcBorders>
              <w:bottom w:val="single" w:sz="4" w:space="0" w:color="auto"/>
            </w:tcBorders>
            <w:shd w:val="clear" w:color="auto" w:fill="FFFFFF" w:themeFill="background1"/>
          </w:tcPr>
          <w:p w14:paraId="6A0F4F6B" w14:textId="77777777" w:rsidR="00B14FA8" w:rsidRDefault="00B14FA8" w:rsidP="00BA129B">
            <w:pPr>
              <w:pStyle w:val="TableText"/>
              <w:widowControl w:val="0"/>
              <w:spacing w:before="0"/>
            </w:pPr>
            <w:r w:rsidRPr="00BC4719">
              <w:t>Copyright material of third parties must not be used without authorisation. This includes software, database files, documentation, cartoons, articles, graphic files, music files, video files, books, text and downloaded information.</w:t>
            </w:r>
          </w:p>
          <w:p w14:paraId="6866ADAF" w14:textId="77777777" w:rsidR="00B14FA8" w:rsidRPr="00753034" w:rsidRDefault="00B14FA8" w:rsidP="00BA129B">
            <w:pPr>
              <w:pStyle w:val="TableText"/>
              <w:widowControl w:val="0"/>
              <w:spacing w:before="0"/>
              <w:rPr>
                <w:sz w:val="2"/>
                <w:szCs w:val="2"/>
              </w:rPr>
            </w:pPr>
          </w:p>
          <w:p w14:paraId="46220F68" w14:textId="77777777" w:rsidR="00B14FA8" w:rsidRPr="00BC4719" w:rsidRDefault="00B14FA8" w:rsidP="00BA129B">
            <w:pPr>
              <w:pStyle w:val="TableText"/>
              <w:widowControl w:val="0"/>
              <w:spacing w:before="0"/>
            </w:pPr>
            <w:r w:rsidRPr="00BC4719">
              <w:t>The ability to forward, distribute and share electronic messages, attachments and files greatly increases the risk of copyright infringement. Copying material to electronic storage, or printing, distributing or sharing copyright material by</w:t>
            </w:r>
            <w:r>
              <w:t xml:space="preserve"> </w:t>
            </w:r>
            <w:r w:rsidRPr="00BC4719">
              <w:t>electronic means may give rise to personal and/or TSA liability, despite the belief that the use of such material was permitted.</w:t>
            </w:r>
          </w:p>
        </w:tc>
      </w:tr>
    </w:tbl>
    <w:p w14:paraId="142464BA" w14:textId="4D0FD910" w:rsidR="0010537C" w:rsidRPr="006B277D" w:rsidRDefault="0010537C" w:rsidP="006360A6">
      <w:pPr>
        <w:pStyle w:val="Heading3"/>
        <w:keepNext w:val="0"/>
        <w:keepLines w:val="0"/>
        <w:widowControl w:val="0"/>
        <w:spacing w:after="0" w:line="360" w:lineRule="auto"/>
        <w:rPr>
          <w:sz w:val="24"/>
        </w:rPr>
      </w:pPr>
      <w:bookmarkStart w:id="28" w:name="_Toc90560666"/>
      <w:r w:rsidRPr="006B277D">
        <w:rPr>
          <w:sz w:val="24"/>
        </w:rPr>
        <w:t>Information Backup</w:t>
      </w:r>
      <w:bookmarkEnd w:id="28"/>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10537C" w:rsidRPr="005730ED" w14:paraId="0374CDD7" w14:textId="77777777" w:rsidTr="00C077AD">
        <w:trPr>
          <w:cantSplit/>
        </w:trPr>
        <w:tc>
          <w:tcPr>
            <w:tcW w:w="1728" w:type="dxa"/>
            <w:shd w:val="clear" w:color="auto" w:fill="FFFFFF" w:themeFill="background1"/>
          </w:tcPr>
          <w:p w14:paraId="5338DD14" w14:textId="77777777" w:rsidR="0010537C" w:rsidRDefault="0010537C" w:rsidP="006360A6">
            <w:pPr>
              <w:pStyle w:val="TableRowHeading"/>
              <w:widowControl w:val="0"/>
              <w:spacing w:before="0"/>
            </w:pPr>
            <w:r>
              <w:t>TSA information</w:t>
            </w:r>
          </w:p>
        </w:tc>
        <w:tc>
          <w:tcPr>
            <w:tcW w:w="7710" w:type="dxa"/>
            <w:tcBorders>
              <w:top w:val="single" w:sz="4" w:space="0" w:color="auto"/>
              <w:bottom w:val="single" w:sz="4" w:space="0" w:color="auto"/>
            </w:tcBorders>
            <w:shd w:val="clear" w:color="auto" w:fill="FFFFFF" w:themeFill="background1"/>
          </w:tcPr>
          <w:p w14:paraId="47863A3B" w14:textId="56266F97" w:rsidR="0010537C" w:rsidRPr="00741FFB" w:rsidRDefault="0010537C" w:rsidP="006360A6">
            <w:pPr>
              <w:pStyle w:val="TableText"/>
              <w:widowControl w:val="0"/>
              <w:spacing w:before="0"/>
            </w:pPr>
            <w:r>
              <w:t xml:space="preserve">TSA information must be stored in authorised repositories (e.g. file servers or applications). </w:t>
            </w:r>
            <w:r w:rsidR="00020468">
              <w:t>P</w:t>
            </w:r>
            <w:r>
              <w:t xml:space="preserve">ersonnel should not store TSA information in </w:t>
            </w:r>
            <w:r w:rsidR="00A57A70">
              <w:t>removable media or</w:t>
            </w:r>
            <w:r>
              <w:t xml:space="preserve"> computers </w:t>
            </w:r>
            <w:r w:rsidR="000160CB">
              <w:t xml:space="preserve">or other devices that are </w:t>
            </w:r>
            <w:r>
              <w:t xml:space="preserve">not subject to </w:t>
            </w:r>
            <w:r w:rsidR="000160CB">
              <w:t xml:space="preserve">TSA </w:t>
            </w:r>
            <w:r>
              <w:t xml:space="preserve">information backups.  </w:t>
            </w:r>
          </w:p>
        </w:tc>
      </w:tr>
      <w:tr w:rsidR="0010537C" w:rsidRPr="005730ED" w14:paraId="2BBDE88F" w14:textId="77777777" w:rsidTr="00C077AD">
        <w:trPr>
          <w:cantSplit/>
        </w:trPr>
        <w:tc>
          <w:tcPr>
            <w:tcW w:w="1728" w:type="dxa"/>
            <w:shd w:val="clear" w:color="auto" w:fill="FFFFFF" w:themeFill="background1"/>
          </w:tcPr>
          <w:p w14:paraId="330973DE" w14:textId="77777777" w:rsidR="0010537C" w:rsidRDefault="0010537C" w:rsidP="006360A6">
            <w:pPr>
              <w:pStyle w:val="TableRowHeading"/>
              <w:widowControl w:val="0"/>
              <w:spacing w:before="0"/>
            </w:pPr>
            <w:bookmarkStart w:id="29" w:name="_GoBack"/>
            <w:r>
              <w:t>Personal information</w:t>
            </w:r>
            <w:bookmarkEnd w:id="29"/>
          </w:p>
        </w:tc>
        <w:tc>
          <w:tcPr>
            <w:tcW w:w="7710" w:type="dxa"/>
            <w:tcBorders>
              <w:bottom w:val="single" w:sz="4" w:space="0" w:color="auto"/>
            </w:tcBorders>
            <w:shd w:val="clear" w:color="auto" w:fill="FFFFFF" w:themeFill="background1"/>
          </w:tcPr>
          <w:p w14:paraId="0CAEDF6C" w14:textId="50449F13" w:rsidR="0010537C" w:rsidRDefault="000160CB" w:rsidP="006360A6">
            <w:pPr>
              <w:pStyle w:val="TableText"/>
              <w:widowControl w:val="0"/>
              <w:spacing w:before="0"/>
            </w:pPr>
            <w:r>
              <w:t>P</w:t>
            </w:r>
            <w:r w:rsidR="0010537C">
              <w:t xml:space="preserve">ersonnel are accountable and responsible for backing up any personal information stored on </w:t>
            </w:r>
            <w:r w:rsidR="0025251A">
              <w:t>removable media or</w:t>
            </w:r>
            <w:r w:rsidR="0010537C">
              <w:t xml:space="preserve"> computers</w:t>
            </w:r>
            <w:r>
              <w:t xml:space="preserve"> or other devices</w:t>
            </w:r>
            <w:r w:rsidR="0010537C">
              <w:t>.</w:t>
            </w:r>
          </w:p>
        </w:tc>
      </w:tr>
    </w:tbl>
    <w:p w14:paraId="2F8F83E0" w14:textId="77777777" w:rsidR="0010537C" w:rsidRPr="006B277D" w:rsidRDefault="0010537C" w:rsidP="006360A6">
      <w:pPr>
        <w:pStyle w:val="Heading3"/>
        <w:keepNext w:val="0"/>
        <w:keepLines w:val="0"/>
        <w:widowControl w:val="0"/>
        <w:spacing w:after="0" w:line="360" w:lineRule="auto"/>
        <w:rPr>
          <w:sz w:val="24"/>
        </w:rPr>
      </w:pPr>
      <w:bookmarkStart w:id="30" w:name="_Toc90560667"/>
      <w:r w:rsidRPr="006B277D">
        <w:rPr>
          <w:sz w:val="24"/>
        </w:rPr>
        <w:t>IT Asset Security</w:t>
      </w:r>
      <w:bookmarkEnd w:id="30"/>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10537C" w:rsidRPr="005730ED" w14:paraId="2E59E834" w14:textId="77777777" w:rsidTr="00B45043">
        <w:trPr>
          <w:cantSplit/>
        </w:trPr>
        <w:tc>
          <w:tcPr>
            <w:tcW w:w="1728" w:type="dxa"/>
            <w:shd w:val="clear" w:color="auto" w:fill="FFFFFF" w:themeFill="background1"/>
          </w:tcPr>
          <w:p w14:paraId="2FC2FE9E" w14:textId="77777777" w:rsidR="0010537C" w:rsidRDefault="0010537C" w:rsidP="006360A6">
            <w:pPr>
              <w:pStyle w:val="TableRowHeading"/>
              <w:widowControl w:val="0"/>
              <w:spacing w:before="0"/>
            </w:pPr>
            <w:r>
              <w:t>Cybersecurity</w:t>
            </w:r>
          </w:p>
        </w:tc>
        <w:tc>
          <w:tcPr>
            <w:tcW w:w="7710" w:type="dxa"/>
            <w:tcBorders>
              <w:top w:val="single" w:sz="4" w:space="0" w:color="auto"/>
              <w:bottom w:val="single" w:sz="4" w:space="0" w:color="auto"/>
            </w:tcBorders>
            <w:shd w:val="clear" w:color="auto" w:fill="FFFFFF" w:themeFill="background1"/>
          </w:tcPr>
          <w:p w14:paraId="66AECFDC" w14:textId="793FA93B" w:rsidR="0010537C" w:rsidRPr="00F16310" w:rsidRDefault="00FC5C76" w:rsidP="00400410">
            <w:pPr>
              <w:pStyle w:val="TableText"/>
              <w:widowControl w:val="0"/>
              <w:spacing w:before="0"/>
            </w:pPr>
            <w:r>
              <w:t xml:space="preserve">Personnel have </w:t>
            </w:r>
            <w:r w:rsidR="0010537C" w:rsidRPr="00F16310">
              <w:t xml:space="preserve">an obligation to keep </w:t>
            </w:r>
            <w:r>
              <w:t>TSA</w:t>
            </w:r>
            <w:r w:rsidR="0010537C" w:rsidRPr="00F16310">
              <w:t xml:space="preserve"> ICT resources safe from viruses, malicious software programs and intrusion attempts. </w:t>
            </w:r>
          </w:p>
          <w:p w14:paraId="5B690A4E" w14:textId="1A4C2590" w:rsidR="0010537C" w:rsidRPr="00F16310" w:rsidRDefault="00FC5C76" w:rsidP="006360A6">
            <w:pPr>
              <w:pStyle w:val="TableText"/>
              <w:widowControl w:val="0"/>
              <w:spacing w:before="0"/>
            </w:pPr>
            <w:r>
              <w:t>P</w:t>
            </w:r>
            <w:r w:rsidR="0010537C" w:rsidRPr="00F16310">
              <w:t xml:space="preserve">ersonnel must not: </w:t>
            </w:r>
          </w:p>
          <w:p w14:paraId="67BD34F1" w14:textId="0EFBC5D1" w:rsidR="0010537C" w:rsidRPr="00F16310" w:rsidRDefault="0010537C" w:rsidP="006360A6">
            <w:pPr>
              <w:pStyle w:val="BulletText1"/>
              <w:widowControl w:val="0"/>
              <w:numPr>
                <w:ilvl w:val="0"/>
                <w:numId w:val="37"/>
              </w:numPr>
              <w:spacing w:before="0" w:after="60"/>
              <w:ind w:left="714" w:hanging="357"/>
            </w:pPr>
            <w:r w:rsidRPr="00F16310">
              <w:t xml:space="preserve">Physically tamper </w:t>
            </w:r>
            <w:r w:rsidR="00FE7791">
              <w:t xml:space="preserve">with </w:t>
            </w:r>
            <w:r w:rsidRPr="00F16310">
              <w:t>any TSA issued ICT</w:t>
            </w:r>
            <w:r>
              <w:t xml:space="preserve"> resources</w:t>
            </w:r>
          </w:p>
          <w:p w14:paraId="60A4DCE3" w14:textId="7649B2CA" w:rsidR="0010537C" w:rsidRPr="00F16310" w:rsidRDefault="0010537C" w:rsidP="006360A6">
            <w:pPr>
              <w:pStyle w:val="BulletText1"/>
              <w:widowControl w:val="0"/>
              <w:numPr>
                <w:ilvl w:val="0"/>
                <w:numId w:val="37"/>
              </w:numPr>
              <w:spacing w:before="0" w:after="60"/>
              <w:ind w:left="714" w:hanging="357"/>
            </w:pPr>
            <w:r w:rsidRPr="00F16310">
              <w:t xml:space="preserve">Disable </w:t>
            </w:r>
            <w:r w:rsidR="00FC5C76">
              <w:t xml:space="preserve">or modify the configuration of </w:t>
            </w:r>
            <w:r w:rsidRPr="00F16310">
              <w:t>the security software installed on an</w:t>
            </w:r>
            <w:r w:rsidR="00FC5C76">
              <w:t>y TSA</w:t>
            </w:r>
            <w:r w:rsidRPr="00F16310">
              <w:t xml:space="preserve"> ICT resou</w:t>
            </w:r>
            <w:r>
              <w:t>rce</w:t>
            </w:r>
          </w:p>
          <w:p w14:paraId="2FBADA6A" w14:textId="29343415" w:rsidR="0010537C" w:rsidRPr="00F16310" w:rsidRDefault="0010537C" w:rsidP="00264872">
            <w:pPr>
              <w:pStyle w:val="BulletText1"/>
              <w:widowControl w:val="0"/>
              <w:numPr>
                <w:ilvl w:val="0"/>
                <w:numId w:val="37"/>
              </w:numPr>
              <w:spacing w:before="0" w:after="0"/>
              <w:ind w:left="714" w:hanging="357"/>
            </w:pPr>
            <w:r w:rsidRPr="00F16310">
              <w:t>Modify the configuration of the operating system installed on an</w:t>
            </w:r>
            <w:r w:rsidR="00FC5C76">
              <w:t>y TSA</w:t>
            </w:r>
            <w:r w:rsidRPr="00F16310">
              <w:t xml:space="preserve"> ICT</w:t>
            </w:r>
            <w:r>
              <w:t xml:space="preserve"> resource</w:t>
            </w:r>
          </w:p>
        </w:tc>
      </w:tr>
      <w:tr w:rsidR="0010537C" w:rsidRPr="005730ED" w14:paraId="110DBAB7" w14:textId="77777777" w:rsidTr="00B45043">
        <w:trPr>
          <w:cantSplit/>
        </w:trPr>
        <w:tc>
          <w:tcPr>
            <w:tcW w:w="1728" w:type="dxa"/>
            <w:shd w:val="clear" w:color="auto" w:fill="FFFFFF" w:themeFill="background1"/>
          </w:tcPr>
          <w:p w14:paraId="4A2DE89C" w14:textId="77777777" w:rsidR="0010537C" w:rsidRDefault="0010537C" w:rsidP="006360A6">
            <w:pPr>
              <w:pStyle w:val="TableRowHeading"/>
              <w:widowControl w:val="0"/>
              <w:spacing w:before="0"/>
            </w:pPr>
            <w:r>
              <w:t>Cybersecurity incident</w:t>
            </w:r>
          </w:p>
        </w:tc>
        <w:tc>
          <w:tcPr>
            <w:tcW w:w="7710" w:type="dxa"/>
            <w:tcBorders>
              <w:bottom w:val="single" w:sz="4" w:space="0" w:color="auto"/>
            </w:tcBorders>
            <w:shd w:val="clear" w:color="auto" w:fill="FFFFFF" w:themeFill="background1"/>
          </w:tcPr>
          <w:p w14:paraId="5E417AB8" w14:textId="1E719C44" w:rsidR="0010537C" w:rsidRPr="00FD58EE" w:rsidRDefault="00902FD6" w:rsidP="006360A6">
            <w:pPr>
              <w:pStyle w:val="TableText"/>
              <w:widowControl w:val="0"/>
              <w:spacing w:before="0"/>
            </w:pPr>
            <w:r>
              <w:t>P</w:t>
            </w:r>
            <w:r w:rsidR="0010537C" w:rsidRPr="00FD58EE">
              <w:t>ersonnel must immediately report any</w:t>
            </w:r>
            <w:r w:rsidR="00E80A11">
              <w:t xml:space="preserve"> suspected</w:t>
            </w:r>
            <w:r w:rsidR="0010537C" w:rsidRPr="00FD58EE">
              <w:t xml:space="preserve"> cybersecurity incident to </w:t>
            </w:r>
            <w:r w:rsidR="004B1578">
              <w:t>TSA</w:t>
            </w:r>
            <w:r w:rsidR="0020482C">
              <w:t>’s</w:t>
            </w:r>
            <w:r w:rsidR="004B1578">
              <w:t xml:space="preserve"> </w:t>
            </w:r>
            <w:r>
              <w:t>Information Technology Services (</w:t>
            </w:r>
            <w:r w:rsidR="0010537C" w:rsidRPr="00FD58EE">
              <w:t>ITS</w:t>
            </w:r>
            <w:r>
              <w:t>)</w:t>
            </w:r>
            <w:r w:rsidR="0010537C" w:rsidRPr="00FD58EE">
              <w:t xml:space="preserve"> Service Desk.</w:t>
            </w:r>
          </w:p>
        </w:tc>
      </w:tr>
      <w:tr w:rsidR="0010537C" w:rsidRPr="005730ED" w14:paraId="17DB1246" w14:textId="77777777" w:rsidTr="00B45043">
        <w:trPr>
          <w:cantSplit/>
        </w:trPr>
        <w:tc>
          <w:tcPr>
            <w:tcW w:w="1728" w:type="dxa"/>
            <w:shd w:val="clear" w:color="auto" w:fill="FFFFFF" w:themeFill="background1"/>
          </w:tcPr>
          <w:p w14:paraId="56C0B819" w14:textId="77777777" w:rsidR="0010537C" w:rsidRDefault="0010537C" w:rsidP="006360A6">
            <w:pPr>
              <w:pStyle w:val="TableRowHeading"/>
              <w:widowControl w:val="0"/>
              <w:spacing w:before="0"/>
            </w:pPr>
            <w:r>
              <w:t>Unattended ICT resources</w:t>
            </w:r>
          </w:p>
        </w:tc>
        <w:tc>
          <w:tcPr>
            <w:tcW w:w="7710" w:type="dxa"/>
            <w:tcBorders>
              <w:bottom w:val="single" w:sz="4" w:space="0" w:color="auto"/>
            </w:tcBorders>
            <w:shd w:val="clear" w:color="auto" w:fill="FFFFFF" w:themeFill="background1"/>
          </w:tcPr>
          <w:p w14:paraId="3A638B12" w14:textId="7CA65710" w:rsidR="0010537C" w:rsidRPr="00741FFB" w:rsidRDefault="0010537C" w:rsidP="006360A6">
            <w:pPr>
              <w:pStyle w:val="TableText"/>
              <w:widowControl w:val="0"/>
              <w:spacing w:before="0"/>
            </w:pPr>
            <w:r>
              <w:t xml:space="preserve">ICT resources must be secured or locked away when unattended to avoid theft.  This </w:t>
            </w:r>
            <w:r w:rsidR="004B1578">
              <w:t xml:space="preserve">includes </w:t>
            </w:r>
            <w:r>
              <w:t xml:space="preserve">locking </w:t>
            </w:r>
            <w:r w:rsidR="004B1578">
              <w:t xml:space="preserve">the </w:t>
            </w:r>
            <w:r>
              <w:t>computer screen</w:t>
            </w:r>
            <w:r w:rsidR="004B1578">
              <w:t xml:space="preserve"> when the computer is unattended</w:t>
            </w:r>
            <w:r>
              <w:t>.</w:t>
            </w:r>
          </w:p>
        </w:tc>
      </w:tr>
    </w:tbl>
    <w:p w14:paraId="12CE1534" w14:textId="77777777" w:rsidR="004978A2" w:rsidRDefault="004978A2">
      <w:pPr>
        <w:rPr>
          <w:b/>
          <w:bCs/>
        </w:rPr>
      </w:pPr>
    </w:p>
    <w:p w14:paraId="2B190849" w14:textId="77777777" w:rsidR="004978A2" w:rsidRDefault="004978A2" w:rsidP="004978A2">
      <w:pPr>
        <w:pStyle w:val="Heading3"/>
        <w:keepNext w:val="0"/>
        <w:keepLines w:val="0"/>
        <w:widowControl w:val="0"/>
        <w:spacing w:after="0" w:line="360" w:lineRule="auto"/>
        <w:rPr>
          <w:sz w:val="24"/>
        </w:rPr>
        <w:sectPr w:rsidR="004978A2" w:rsidSect="00640486">
          <w:pgSz w:w="11906" w:h="16838" w:code="9"/>
          <w:pgMar w:top="1134" w:right="1134" w:bottom="1622" w:left="1134" w:header="709" w:footer="709" w:gutter="0"/>
          <w:cols w:space="708"/>
          <w:docGrid w:linePitch="360"/>
        </w:sectPr>
      </w:pPr>
    </w:p>
    <w:p w14:paraId="2B4CFB62" w14:textId="61CC0BC6" w:rsidR="00E80A11" w:rsidRDefault="004978A2" w:rsidP="00431413">
      <w:pPr>
        <w:pStyle w:val="Heading3"/>
        <w:keepNext w:val="0"/>
        <w:keepLines w:val="0"/>
        <w:widowControl w:val="0"/>
        <w:spacing w:before="0" w:after="0" w:line="360" w:lineRule="auto"/>
      </w:pPr>
      <w:bookmarkStart w:id="31" w:name="_Toc90560668"/>
      <w:r>
        <w:rPr>
          <w:sz w:val="24"/>
        </w:rPr>
        <w:lastRenderedPageBreak/>
        <w:t>User Accounts and Authentication Credentials</w:t>
      </w:r>
      <w:bookmarkEnd w:id="31"/>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10537C" w:rsidRPr="005730ED" w14:paraId="312EC533" w14:textId="77777777" w:rsidTr="00B45043">
        <w:trPr>
          <w:cantSplit/>
        </w:trPr>
        <w:tc>
          <w:tcPr>
            <w:tcW w:w="1728" w:type="dxa"/>
            <w:shd w:val="clear" w:color="auto" w:fill="FFFFFF" w:themeFill="background1"/>
          </w:tcPr>
          <w:p w14:paraId="0AB80F27" w14:textId="77777777" w:rsidR="0010537C" w:rsidRDefault="0010537C" w:rsidP="002333FD">
            <w:pPr>
              <w:pStyle w:val="TableRowHeading"/>
              <w:widowControl w:val="0"/>
              <w:spacing w:before="0"/>
            </w:pPr>
            <w:r>
              <w:t>Responsibility</w:t>
            </w:r>
          </w:p>
        </w:tc>
        <w:tc>
          <w:tcPr>
            <w:tcW w:w="7710" w:type="dxa"/>
            <w:tcBorders>
              <w:top w:val="single" w:sz="4" w:space="0" w:color="auto"/>
              <w:bottom w:val="single" w:sz="4" w:space="0" w:color="auto"/>
            </w:tcBorders>
            <w:shd w:val="clear" w:color="auto" w:fill="FFFFFF" w:themeFill="background1"/>
          </w:tcPr>
          <w:p w14:paraId="522A05D6" w14:textId="1466F807" w:rsidR="0010537C" w:rsidRPr="00741FFB" w:rsidRDefault="00BA4AE0" w:rsidP="002333FD">
            <w:pPr>
              <w:pStyle w:val="TableText"/>
              <w:widowControl w:val="0"/>
              <w:spacing w:before="0"/>
            </w:pPr>
            <w:r>
              <w:t>P</w:t>
            </w:r>
            <w:r w:rsidR="0010537C" w:rsidRPr="00741FFB">
              <w:t>ersonnel are</w:t>
            </w:r>
            <w:r w:rsidR="0010537C">
              <w:t xml:space="preserve"> accountable and</w:t>
            </w:r>
            <w:r w:rsidR="0010537C" w:rsidRPr="00741FFB">
              <w:t xml:space="preserve"> responsible for all activity performed with </w:t>
            </w:r>
            <w:r w:rsidR="0010537C">
              <w:t>their</w:t>
            </w:r>
            <w:r w:rsidR="0010537C" w:rsidRPr="00741FFB">
              <w:t xml:space="preserve"> individually-assigned user </w:t>
            </w:r>
            <w:r w:rsidR="0010537C">
              <w:t>account (or user ID)</w:t>
            </w:r>
            <w:r w:rsidR="0010537C" w:rsidRPr="00741FFB">
              <w:t xml:space="preserve"> and</w:t>
            </w:r>
            <w:r>
              <w:t>/or</w:t>
            </w:r>
            <w:r w:rsidR="0010537C" w:rsidRPr="00741FFB">
              <w:t xml:space="preserve"> </w:t>
            </w:r>
            <w:r>
              <w:t xml:space="preserve">with their TSA </w:t>
            </w:r>
            <w:r w:rsidR="0010537C" w:rsidRPr="00741FFB">
              <w:t>I</w:t>
            </w:r>
            <w:r w:rsidR="0010537C">
              <w:t>C</w:t>
            </w:r>
            <w:r w:rsidR="0010537C" w:rsidRPr="00741FFB">
              <w:t>T resource</w:t>
            </w:r>
            <w:r w:rsidR="0010537C">
              <w:t>s</w:t>
            </w:r>
            <w:r w:rsidR="0010537C" w:rsidRPr="00741FFB">
              <w:t>.</w:t>
            </w:r>
          </w:p>
        </w:tc>
      </w:tr>
      <w:tr w:rsidR="0010537C" w:rsidRPr="005730ED" w14:paraId="358259D4" w14:textId="77777777" w:rsidTr="00B45043">
        <w:trPr>
          <w:cantSplit/>
        </w:trPr>
        <w:tc>
          <w:tcPr>
            <w:tcW w:w="1728" w:type="dxa"/>
            <w:shd w:val="clear" w:color="auto" w:fill="FFFFFF" w:themeFill="background1"/>
          </w:tcPr>
          <w:p w14:paraId="6A5002ED" w14:textId="77777777" w:rsidR="0010537C" w:rsidRDefault="0010537C" w:rsidP="002333FD">
            <w:pPr>
              <w:pStyle w:val="TableRowHeading"/>
              <w:widowControl w:val="0"/>
              <w:spacing w:before="0"/>
            </w:pPr>
            <w:r>
              <w:t>Personal use</w:t>
            </w:r>
          </w:p>
        </w:tc>
        <w:tc>
          <w:tcPr>
            <w:tcW w:w="7710" w:type="dxa"/>
            <w:tcBorders>
              <w:bottom w:val="single" w:sz="4" w:space="0" w:color="auto"/>
            </w:tcBorders>
            <w:shd w:val="clear" w:color="auto" w:fill="FFFFFF" w:themeFill="background1"/>
          </w:tcPr>
          <w:p w14:paraId="1A8D304A" w14:textId="0784A204" w:rsidR="0010537C" w:rsidRPr="00741FFB" w:rsidRDefault="00BA4AE0" w:rsidP="002333FD">
            <w:pPr>
              <w:pStyle w:val="TableText"/>
              <w:widowControl w:val="0"/>
              <w:spacing w:before="0"/>
            </w:pPr>
            <w:r>
              <w:t>P</w:t>
            </w:r>
            <w:r w:rsidR="0010537C" w:rsidRPr="00741FFB">
              <w:t xml:space="preserve">ersonnel must not use any issued user account (or </w:t>
            </w:r>
            <w:r w:rsidR="0010537C">
              <w:t>user ID</w:t>
            </w:r>
            <w:r w:rsidR="0010537C" w:rsidRPr="00741FFB">
              <w:t xml:space="preserve">) or </w:t>
            </w:r>
            <w:r w:rsidR="002B5B02">
              <w:t>password</w:t>
            </w:r>
            <w:r w:rsidR="0010537C" w:rsidRPr="00741FFB">
              <w:t xml:space="preserve"> for personal use or to access </w:t>
            </w:r>
            <w:r w:rsidR="00FF6579">
              <w:t xml:space="preserve">any </w:t>
            </w:r>
            <w:r>
              <w:t>non-TSA</w:t>
            </w:r>
            <w:r w:rsidRPr="00741FFB">
              <w:t xml:space="preserve"> </w:t>
            </w:r>
            <w:r w:rsidR="0010537C" w:rsidRPr="00741FFB">
              <w:t>online services (e.g. Facebook, LinkedIn, eBay, Gmail, Hotmail, or a personal banking account).</w:t>
            </w:r>
          </w:p>
        </w:tc>
      </w:tr>
      <w:tr w:rsidR="0010537C" w:rsidRPr="005730ED" w14:paraId="7257D48E" w14:textId="77777777" w:rsidTr="00B45043">
        <w:trPr>
          <w:cantSplit/>
        </w:trPr>
        <w:tc>
          <w:tcPr>
            <w:tcW w:w="1728" w:type="dxa"/>
            <w:shd w:val="clear" w:color="auto" w:fill="FFFFFF" w:themeFill="background1"/>
          </w:tcPr>
          <w:p w14:paraId="64BCF6C6" w14:textId="77777777" w:rsidR="0010537C" w:rsidRDefault="0010537C" w:rsidP="002333FD">
            <w:pPr>
              <w:pStyle w:val="TableRowHeading"/>
              <w:widowControl w:val="0"/>
              <w:spacing w:before="0"/>
            </w:pPr>
            <w:r>
              <w:t>Sharing of passwords</w:t>
            </w:r>
          </w:p>
        </w:tc>
        <w:tc>
          <w:tcPr>
            <w:tcW w:w="7710" w:type="dxa"/>
            <w:tcBorders>
              <w:bottom w:val="single" w:sz="4" w:space="0" w:color="auto"/>
            </w:tcBorders>
            <w:shd w:val="clear" w:color="auto" w:fill="FFFFFF" w:themeFill="background1"/>
          </w:tcPr>
          <w:p w14:paraId="40540530" w14:textId="0648279B" w:rsidR="0010537C" w:rsidRPr="00741FFB" w:rsidRDefault="0056638A" w:rsidP="002333FD">
            <w:pPr>
              <w:pStyle w:val="TableText"/>
              <w:widowControl w:val="0"/>
              <w:spacing w:before="0"/>
            </w:pPr>
            <w:r>
              <w:t>P</w:t>
            </w:r>
            <w:r w:rsidR="003D6F3F" w:rsidRPr="00741FFB">
              <w:t xml:space="preserve">ersonnel must not share or disclose their </w:t>
            </w:r>
            <w:r w:rsidR="003D6F3F">
              <w:t>password</w:t>
            </w:r>
            <w:r w:rsidR="003D6F3F" w:rsidRPr="00741FFB">
              <w:t xml:space="preserve">. </w:t>
            </w:r>
            <w:r w:rsidR="003D6F3F">
              <w:t>Passwords</w:t>
            </w:r>
            <w:r w:rsidR="003D6F3F" w:rsidRPr="00741FFB">
              <w:t xml:space="preserve"> should be protected while they are being typed in</w:t>
            </w:r>
            <w:r w:rsidR="003D6F3F">
              <w:t xml:space="preserve"> </w:t>
            </w:r>
            <w:r w:rsidR="003D6F3F" w:rsidRPr="00741FFB">
              <w:t xml:space="preserve">to prevent shoulder surfing.  </w:t>
            </w:r>
          </w:p>
        </w:tc>
      </w:tr>
      <w:tr w:rsidR="0010537C" w:rsidRPr="005730ED" w14:paraId="44CF9BF9" w14:textId="77777777" w:rsidTr="00B45043">
        <w:trPr>
          <w:cantSplit/>
        </w:trPr>
        <w:tc>
          <w:tcPr>
            <w:tcW w:w="1728" w:type="dxa"/>
            <w:shd w:val="clear" w:color="auto" w:fill="FFFFFF" w:themeFill="background1"/>
          </w:tcPr>
          <w:p w14:paraId="2E824EC9" w14:textId="77777777" w:rsidR="0010537C" w:rsidRDefault="0010537C" w:rsidP="002333FD">
            <w:pPr>
              <w:pStyle w:val="TableRowHeading"/>
              <w:widowControl w:val="0"/>
              <w:spacing w:before="0"/>
            </w:pPr>
            <w:r>
              <w:t>Password storage</w:t>
            </w:r>
          </w:p>
        </w:tc>
        <w:tc>
          <w:tcPr>
            <w:tcW w:w="7710" w:type="dxa"/>
            <w:tcBorders>
              <w:bottom w:val="single" w:sz="4" w:space="0" w:color="auto"/>
            </w:tcBorders>
            <w:shd w:val="clear" w:color="auto" w:fill="FFFFFF" w:themeFill="background1"/>
          </w:tcPr>
          <w:p w14:paraId="581550F5" w14:textId="48854061" w:rsidR="0010537C" w:rsidRPr="00741FFB" w:rsidRDefault="0014184F" w:rsidP="002333FD">
            <w:pPr>
              <w:pStyle w:val="TableText"/>
              <w:widowControl w:val="0"/>
              <w:spacing w:before="0"/>
            </w:pPr>
            <w:r>
              <w:t>P</w:t>
            </w:r>
            <w:r w:rsidR="0010537C" w:rsidRPr="00741FFB">
              <w:t xml:space="preserve">ersonnel must not write down </w:t>
            </w:r>
            <w:r w:rsidR="0010537C">
              <w:t>authentication credentials</w:t>
            </w:r>
            <w:r w:rsidR="0010537C" w:rsidRPr="00741FFB">
              <w:t xml:space="preserve"> </w:t>
            </w:r>
            <w:r w:rsidR="0000722F">
              <w:t>on</w:t>
            </w:r>
            <w:r w:rsidR="0010537C" w:rsidRPr="00741FFB">
              <w:t xml:space="preserve"> paper or in electronic documents (e.g. text files, Word and Excel documents). If required due to business needs, a secure password software solution must be installed by contacting ITS Service Desk.</w:t>
            </w:r>
          </w:p>
        </w:tc>
      </w:tr>
      <w:tr w:rsidR="0012564F" w:rsidRPr="005730ED" w14:paraId="04FF9A94" w14:textId="77777777" w:rsidTr="00B45043">
        <w:trPr>
          <w:cantSplit/>
        </w:trPr>
        <w:tc>
          <w:tcPr>
            <w:tcW w:w="1728" w:type="dxa"/>
            <w:shd w:val="clear" w:color="auto" w:fill="FFFFFF" w:themeFill="background1"/>
          </w:tcPr>
          <w:p w14:paraId="0353D7EB" w14:textId="01F59971" w:rsidR="0012564F" w:rsidRDefault="0012564F" w:rsidP="002333FD">
            <w:pPr>
              <w:pStyle w:val="TableRowHeading"/>
              <w:widowControl w:val="0"/>
              <w:spacing w:before="0"/>
            </w:pPr>
            <w:r>
              <w:t>Remote Access</w:t>
            </w:r>
          </w:p>
        </w:tc>
        <w:tc>
          <w:tcPr>
            <w:tcW w:w="7710" w:type="dxa"/>
            <w:tcBorders>
              <w:bottom w:val="single" w:sz="4" w:space="0" w:color="auto"/>
            </w:tcBorders>
            <w:shd w:val="clear" w:color="auto" w:fill="FFFFFF" w:themeFill="background1"/>
          </w:tcPr>
          <w:p w14:paraId="428F0D57" w14:textId="192428F9" w:rsidR="0012564F" w:rsidRDefault="0056638A" w:rsidP="002333FD">
            <w:pPr>
              <w:pStyle w:val="TableText"/>
              <w:widowControl w:val="0"/>
              <w:spacing w:before="0"/>
            </w:pPr>
            <w:r>
              <w:t>P</w:t>
            </w:r>
            <w:r w:rsidR="0012564F">
              <w:t xml:space="preserve">ersonnel must use Multi Factor Authentication (MFA) if available, when accessing TSA systems or information via the Internet. </w:t>
            </w:r>
          </w:p>
        </w:tc>
      </w:tr>
      <w:tr w:rsidR="0012564F" w:rsidRPr="005730ED" w14:paraId="3F8BC2A4" w14:textId="77777777" w:rsidTr="00B45043">
        <w:trPr>
          <w:cantSplit/>
        </w:trPr>
        <w:tc>
          <w:tcPr>
            <w:tcW w:w="1728" w:type="dxa"/>
            <w:shd w:val="clear" w:color="auto" w:fill="FFFFFF" w:themeFill="background1"/>
          </w:tcPr>
          <w:p w14:paraId="6B9F788B" w14:textId="00002AC5" w:rsidR="0012564F" w:rsidRDefault="0012564F" w:rsidP="002333FD">
            <w:pPr>
              <w:pStyle w:val="TableRowHeading"/>
              <w:widowControl w:val="0"/>
              <w:spacing w:before="0"/>
            </w:pPr>
            <w:r>
              <w:t>Breach/ disclosure</w:t>
            </w:r>
          </w:p>
        </w:tc>
        <w:tc>
          <w:tcPr>
            <w:tcW w:w="7710" w:type="dxa"/>
            <w:tcBorders>
              <w:bottom w:val="single" w:sz="4" w:space="0" w:color="auto"/>
            </w:tcBorders>
            <w:shd w:val="clear" w:color="auto" w:fill="FFFFFF" w:themeFill="background1"/>
          </w:tcPr>
          <w:p w14:paraId="5FE06B93" w14:textId="3B039537" w:rsidR="0012564F" w:rsidRPr="009D75E3" w:rsidRDefault="0012564F" w:rsidP="002333FD">
            <w:pPr>
              <w:pStyle w:val="TableText"/>
              <w:widowControl w:val="0"/>
              <w:spacing w:before="0"/>
            </w:pPr>
            <w:r>
              <w:t>P</w:t>
            </w:r>
            <w:r w:rsidRPr="009D75E3">
              <w:t>ersonnel must immediately report any password breach or disclosure to the ITS Service Desk.</w:t>
            </w:r>
          </w:p>
        </w:tc>
      </w:tr>
    </w:tbl>
    <w:p w14:paraId="0DAD0D3A" w14:textId="77777777" w:rsidR="00431413" w:rsidRDefault="00431413">
      <w:pPr>
        <w:rPr>
          <w:b/>
          <w:bCs/>
        </w:rPr>
      </w:pPr>
    </w:p>
    <w:p w14:paraId="42E1329A" w14:textId="4E4EE61D" w:rsidR="00431413" w:rsidRDefault="00431413" w:rsidP="00431413">
      <w:pPr>
        <w:pStyle w:val="Heading3"/>
        <w:keepNext w:val="0"/>
        <w:keepLines w:val="0"/>
        <w:widowControl w:val="0"/>
        <w:spacing w:before="0" w:after="0" w:line="360" w:lineRule="auto"/>
        <w:rPr>
          <w:sz w:val="24"/>
        </w:rPr>
      </w:pPr>
      <w:bookmarkStart w:id="32" w:name="_Toc90560669"/>
      <w:r>
        <w:rPr>
          <w:sz w:val="24"/>
        </w:rPr>
        <w:t>Removable Media</w:t>
      </w:r>
      <w:bookmarkEnd w:id="32"/>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431413" w:rsidRPr="002A3174" w14:paraId="03672A7B" w14:textId="77777777" w:rsidTr="00570F9D">
        <w:trPr>
          <w:cantSplit/>
        </w:trPr>
        <w:tc>
          <w:tcPr>
            <w:tcW w:w="1728" w:type="dxa"/>
            <w:shd w:val="clear" w:color="auto" w:fill="FFFFFF" w:themeFill="background1"/>
          </w:tcPr>
          <w:p w14:paraId="559D9C7E" w14:textId="77777777" w:rsidR="00431413" w:rsidRDefault="00431413" w:rsidP="00570F9D">
            <w:pPr>
              <w:pStyle w:val="TableRowHeading"/>
              <w:widowControl w:val="0"/>
              <w:spacing w:before="0"/>
            </w:pPr>
            <w:r>
              <w:t>Use</w:t>
            </w:r>
          </w:p>
        </w:tc>
        <w:tc>
          <w:tcPr>
            <w:tcW w:w="7710" w:type="dxa"/>
            <w:tcBorders>
              <w:top w:val="single" w:sz="4" w:space="0" w:color="auto"/>
              <w:bottom w:val="single" w:sz="4" w:space="0" w:color="auto"/>
            </w:tcBorders>
            <w:shd w:val="clear" w:color="auto" w:fill="FFFFFF" w:themeFill="background1"/>
          </w:tcPr>
          <w:p w14:paraId="1A8967EA" w14:textId="77777777" w:rsidR="00431413" w:rsidRDefault="00431413" w:rsidP="00570F9D">
            <w:pPr>
              <w:pStyle w:val="TableText"/>
              <w:widowControl w:val="0"/>
              <w:spacing w:before="0"/>
            </w:pPr>
            <w:r w:rsidRPr="002A3174">
              <w:t xml:space="preserve">The use of removable media </w:t>
            </w:r>
            <w:r>
              <w:t xml:space="preserve">storage devices </w:t>
            </w:r>
            <w:r w:rsidRPr="002A3174">
              <w:t xml:space="preserve">increases the likelihood of information loss and unauthorised disclosure, which could place </w:t>
            </w:r>
            <w:r w:rsidRPr="00741FFB">
              <w:t>TSA</w:t>
            </w:r>
            <w:r>
              <w:t>’s</w:t>
            </w:r>
            <w:r w:rsidRPr="00741FFB">
              <w:t xml:space="preserve"> brand and reputation at risk</w:t>
            </w:r>
            <w:r>
              <w:t>.</w:t>
            </w:r>
          </w:p>
          <w:p w14:paraId="24644331" w14:textId="64A546EA" w:rsidR="00431413" w:rsidRDefault="00431413" w:rsidP="00570F9D">
            <w:pPr>
              <w:pStyle w:val="TableText"/>
              <w:widowControl w:val="0"/>
              <w:spacing w:before="0"/>
            </w:pPr>
            <w:r>
              <w:t>Sensitive or confidential information must</w:t>
            </w:r>
            <w:r w:rsidRPr="002A3174">
              <w:t xml:space="preserve"> not be stored in removable media</w:t>
            </w:r>
            <w:r>
              <w:t xml:space="preserve"> storage devices unless the media device is encrypted</w:t>
            </w:r>
            <w:r w:rsidRPr="002A3174">
              <w:t xml:space="preserve">. </w:t>
            </w:r>
          </w:p>
          <w:p w14:paraId="339E66C9" w14:textId="77777777" w:rsidR="002333FD" w:rsidRPr="001B0151" w:rsidRDefault="002333FD" w:rsidP="00570F9D">
            <w:pPr>
              <w:pStyle w:val="TableText"/>
              <w:widowControl w:val="0"/>
              <w:spacing w:before="0"/>
              <w:rPr>
                <w:sz w:val="2"/>
                <w:szCs w:val="2"/>
              </w:rPr>
            </w:pPr>
          </w:p>
          <w:p w14:paraId="357277B5" w14:textId="77777777" w:rsidR="00431413" w:rsidRPr="002A3174" w:rsidRDefault="00431413" w:rsidP="00570F9D">
            <w:pPr>
              <w:pStyle w:val="TableText"/>
              <w:widowControl w:val="0"/>
              <w:spacing w:before="0"/>
              <w:ind w:left="540"/>
            </w:pPr>
            <w:r>
              <w:rPr>
                <w:noProof/>
                <w:lang w:eastAsia="en-AU"/>
              </w:rPr>
              <w:drawing>
                <wp:anchor distT="0" distB="0" distL="114300" distR="114300" simplePos="0" relativeHeight="251702272" behindDoc="0" locked="0" layoutInCell="1" allowOverlap="1" wp14:anchorId="7E33A90D" wp14:editId="1EE9427F">
                  <wp:simplePos x="0" y="0"/>
                  <wp:positionH relativeFrom="column">
                    <wp:posOffset>797</wp:posOffset>
                  </wp:positionH>
                  <wp:positionV relativeFrom="paragraph">
                    <wp:posOffset>797</wp:posOffset>
                  </wp:positionV>
                  <wp:extent cx="241109" cy="241109"/>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3">
                            <a:extLst>
                              <a:ext uri="{28A0092B-C50C-407E-A947-70E740481C1C}">
                                <a14:useLocalDpi xmlns:a14="http://schemas.microsoft.com/office/drawing/2010/main" val="0"/>
                              </a:ext>
                            </a:extLst>
                          </a:blip>
                          <a:stretch>
                            <a:fillRect/>
                          </a:stretch>
                        </pic:blipFill>
                        <pic:spPr>
                          <a:xfrm>
                            <a:off x="0" y="0"/>
                            <a:ext cx="241109" cy="241109"/>
                          </a:xfrm>
                          <a:prstGeom prst="rect">
                            <a:avLst/>
                          </a:prstGeom>
                        </pic:spPr>
                      </pic:pic>
                    </a:graphicData>
                  </a:graphic>
                  <wp14:sizeRelH relativeFrom="page">
                    <wp14:pctWidth>0</wp14:pctWidth>
                  </wp14:sizeRelH>
                  <wp14:sizeRelV relativeFrom="page">
                    <wp14:pctHeight>0</wp14:pctHeight>
                  </wp14:sizeRelV>
                </wp:anchor>
              </w:drawing>
            </w:r>
            <w:r>
              <w:t>The ITS Department will assist with encrypting removable media storage devices.</w:t>
            </w:r>
          </w:p>
        </w:tc>
      </w:tr>
      <w:tr w:rsidR="00431413" w:rsidRPr="002A3174" w14:paraId="4451B732" w14:textId="77777777" w:rsidTr="00570F9D">
        <w:trPr>
          <w:cantSplit/>
        </w:trPr>
        <w:tc>
          <w:tcPr>
            <w:tcW w:w="1728" w:type="dxa"/>
            <w:shd w:val="clear" w:color="auto" w:fill="FFFFFF" w:themeFill="background1"/>
          </w:tcPr>
          <w:p w14:paraId="27D56E5A" w14:textId="77777777" w:rsidR="00431413" w:rsidRDefault="00431413" w:rsidP="00570F9D">
            <w:pPr>
              <w:pStyle w:val="TableRowHeading"/>
              <w:widowControl w:val="0"/>
              <w:spacing w:before="0"/>
            </w:pPr>
            <w:r>
              <w:t xml:space="preserve">Security responsibility </w:t>
            </w:r>
          </w:p>
        </w:tc>
        <w:tc>
          <w:tcPr>
            <w:tcW w:w="7710" w:type="dxa"/>
            <w:tcBorders>
              <w:bottom w:val="single" w:sz="4" w:space="0" w:color="auto"/>
            </w:tcBorders>
            <w:shd w:val="clear" w:color="auto" w:fill="FFFFFF" w:themeFill="background1"/>
          </w:tcPr>
          <w:p w14:paraId="41F738FA" w14:textId="77777777" w:rsidR="00431413" w:rsidRPr="002A3174" w:rsidRDefault="00431413" w:rsidP="00570F9D">
            <w:pPr>
              <w:pStyle w:val="TableText"/>
              <w:widowControl w:val="0"/>
              <w:spacing w:before="0"/>
            </w:pPr>
            <w:r>
              <w:t>P</w:t>
            </w:r>
            <w:r w:rsidRPr="002A3174">
              <w:t xml:space="preserve">ersonnel are </w:t>
            </w:r>
            <w:r>
              <w:t xml:space="preserve">accountable and </w:t>
            </w:r>
            <w:r w:rsidRPr="002A3174">
              <w:t xml:space="preserve">responsible for the security of the information they store in removable media </w:t>
            </w:r>
            <w:r>
              <w:t xml:space="preserve">storage devices </w:t>
            </w:r>
            <w:r w:rsidRPr="002A3174">
              <w:t xml:space="preserve">and </w:t>
            </w:r>
            <w:r>
              <w:t xml:space="preserve">must </w:t>
            </w:r>
            <w:r w:rsidRPr="002A3174">
              <w:t xml:space="preserve">comply with </w:t>
            </w:r>
            <w:r>
              <w:t>all</w:t>
            </w:r>
            <w:r w:rsidRPr="002A3174">
              <w:t xml:space="preserve"> applicable policies, procedures and regulatory requirements</w:t>
            </w:r>
            <w:r>
              <w:t xml:space="preserve"> relating to information security</w:t>
            </w:r>
            <w:r w:rsidRPr="002A3174">
              <w:t xml:space="preserve">. </w:t>
            </w:r>
          </w:p>
        </w:tc>
      </w:tr>
      <w:tr w:rsidR="00431413" w:rsidRPr="002A3174" w14:paraId="095E3569" w14:textId="77777777" w:rsidTr="00570F9D">
        <w:trPr>
          <w:cantSplit/>
        </w:trPr>
        <w:tc>
          <w:tcPr>
            <w:tcW w:w="1728" w:type="dxa"/>
            <w:shd w:val="clear" w:color="auto" w:fill="FFFFFF" w:themeFill="background1"/>
          </w:tcPr>
          <w:p w14:paraId="0DEDD3FB" w14:textId="77777777" w:rsidR="00431413" w:rsidRPr="00C93551" w:rsidRDefault="00431413" w:rsidP="00570F9D">
            <w:pPr>
              <w:pStyle w:val="TableRowHeading"/>
              <w:widowControl w:val="0"/>
              <w:spacing w:before="0"/>
            </w:pPr>
            <w:r>
              <w:t>Hardware</w:t>
            </w:r>
          </w:p>
        </w:tc>
        <w:tc>
          <w:tcPr>
            <w:tcW w:w="7710" w:type="dxa"/>
            <w:tcBorders>
              <w:top w:val="single" w:sz="4" w:space="0" w:color="auto"/>
              <w:bottom w:val="single" w:sz="4" w:space="0" w:color="auto"/>
            </w:tcBorders>
            <w:shd w:val="clear" w:color="auto" w:fill="FFFFFF" w:themeFill="background1"/>
          </w:tcPr>
          <w:p w14:paraId="77E9FD5A" w14:textId="77777777" w:rsidR="00431413" w:rsidRDefault="00431413" w:rsidP="00570F9D">
            <w:pPr>
              <w:pStyle w:val="TableText"/>
              <w:widowControl w:val="0"/>
              <w:spacing w:before="0"/>
            </w:pPr>
            <w:r w:rsidRPr="002A3174">
              <w:t xml:space="preserve">Only </w:t>
            </w:r>
            <w:r>
              <w:t xml:space="preserve">ITS </w:t>
            </w:r>
            <w:r w:rsidRPr="002A3174">
              <w:t xml:space="preserve">approved removable media </w:t>
            </w:r>
            <w:r>
              <w:t xml:space="preserve">storage </w:t>
            </w:r>
            <w:r w:rsidRPr="002A3174">
              <w:t xml:space="preserve">hardware </w:t>
            </w:r>
            <w:r>
              <w:t xml:space="preserve">can </w:t>
            </w:r>
            <w:r w:rsidRPr="002A3174">
              <w:t>be used</w:t>
            </w:r>
            <w:r>
              <w:t xml:space="preserve"> to store sensitive and confidential TSA information. </w:t>
            </w:r>
          </w:p>
          <w:p w14:paraId="66A9563C" w14:textId="77777777" w:rsidR="00431413" w:rsidRPr="002A3174" w:rsidRDefault="00431413" w:rsidP="00570F9D">
            <w:pPr>
              <w:pStyle w:val="TableText"/>
              <w:widowControl w:val="0"/>
              <w:spacing w:before="0"/>
            </w:pPr>
            <w:r>
              <w:t>Personal removable media storage devices must never be used within TSA’s ICT environment.</w:t>
            </w:r>
          </w:p>
        </w:tc>
      </w:tr>
    </w:tbl>
    <w:p w14:paraId="43DECE50" w14:textId="77777777" w:rsidR="00431413" w:rsidRPr="00431413" w:rsidRDefault="00431413" w:rsidP="00431413"/>
    <w:p w14:paraId="6D215D9C" w14:textId="00B3D2DD" w:rsidR="00661D13" w:rsidRDefault="00661D13">
      <w:r>
        <w:rPr>
          <w:b/>
          <w:bCs/>
        </w:rPr>
        <w:br w:type="page"/>
      </w:r>
    </w:p>
    <w:p w14:paraId="56F6EFC1" w14:textId="3705F0B2" w:rsidR="00431413" w:rsidRDefault="00431413" w:rsidP="00431413">
      <w:pPr>
        <w:pStyle w:val="Heading3"/>
        <w:keepNext w:val="0"/>
        <w:keepLines w:val="0"/>
        <w:widowControl w:val="0"/>
        <w:spacing w:before="0" w:after="0" w:line="360" w:lineRule="auto"/>
        <w:rPr>
          <w:sz w:val="24"/>
        </w:rPr>
      </w:pPr>
      <w:bookmarkStart w:id="33" w:name="_Toc90560670"/>
      <w:r>
        <w:rPr>
          <w:sz w:val="24"/>
        </w:rPr>
        <w:lastRenderedPageBreak/>
        <w:t>Use of Personal Devices</w:t>
      </w:r>
      <w:bookmarkEnd w:id="33"/>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871F7F" w:rsidRPr="0071507C" w14:paraId="5D5A9BAD" w14:textId="77777777" w:rsidTr="00570F9D">
        <w:trPr>
          <w:cantSplit/>
        </w:trPr>
        <w:tc>
          <w:tcPr>
            <w:tcW w:w="1728" w:type="dxa"/>
            <w:shd w:val="clear" w:color="auto" w:fill="FFFFFF" w:themeFill="background1"/>
          </w:tcPr>
          <w:p w14:paraId="783712B4" w14:textId="77777777" w:rsidR="00871F7F" w:rsidRPr="004F279B" w:rsidRDefault="00871F7F" w:rsidP="00570F9D">
            <w:pPr>
              <w:pStyle w:val="TableRowHeading"/>
              <w:widowControl w:val="0"/>
            </w:pPr>
            <w:r>
              <w:t>Use of Personal Mobile Devices</w:t>
            </w:r>
          </w:p>
        </w:tc>
        <w:tc>
          <w:tcPr>
            <w:tcW w:w="7710" w:type="dxa"/>
            <w:tcBorders>
              <w:top w:val="single" w:sz="4" w:space="0" w:color="auto"/>
              <w:bottom w:val="single" w:sz="4" w:space="0" w:color="auto"/>
            </w:tcBorders>
            <w:shd w:val="clear" w:color="auto" w:fill="FFFFFF" w:themeFill="background1"/>
          </w:tcPr>
          <w:p w14:paraId="73D56A44" w14:textId="77777777" w:rsidR="00871F7F" w:rsidRPr="0071507C" w:rsidRDefault="00871F7F" w:rsidP="00570F9D">
            <w:pPr>
              <w:pStyle w:val="TableText"/>
              <w:widowControl w:val="0"/>
              <w:spacing w:before="0"/>
              <w:rPr>
                <w:bCs/>
              </w:rPr>
            </w:pPr>
            <w:r>
              <w:rPr>
                <w:bCs/>
              </w:rPr>
              <w:t>Personnel who wish to use a personal device to store and/or access TSA’s information, must first have approval from the appropriate Senior TSA Representative. A personal device used for work purposes may be referred to as a Bring Your Own Device (BYOD).</w:t>
            </w:r>
          </w:p>
        </w:tc>
      </w:tr>
      <w:tr w:rsidR="00871F7F" w:rsidRPr="00A20AEF" w14:paraId="49CD452A" w14:textId="77777777" w:rsidTr="00570F9D">
        <w:trPr>
          <w:cantSplit/>
        </w:trPr>
        <w:tc>
          <w:tcPr>
            <w:tcW w:w="1728" w:type="dxa"/>
            <w:shd w:val="clear" w:color="auto" w:fill="FFFFFF" w:themeFill="background1"/>
          </w:tcPr>
          <w:p w14:paraId="7813281E" w14:textId="77777777" w:rsidR="00871F7F" w:rsidRPr="004F279B" w:rsidRDefault="00871F7F" w:rsidP="00570F9D">
            <w:pPr>
              <w:pStyle w:val="TableRowHeading"/>
              <w:widowControl w:val="0"/>
            </w:pPr>
            <w:r>
              <w:t>Personal mobile telephone</w:t>
            </w:r>
            <w:r w:rsidRPr="004F279B">
              <w:t xml:space="preserve"> </w:t>
            </w:r>
          </w:p>
        </w:tc>
        <w:tc>
          <w:tcPr>
            <w:tcW w:w="7710" w:type="dxa"/>
            <w:tcBorders>
              <w:top w:val="single" w:sz="4" w:space="0" w:color="auto"/>
              <w:bottom w:val="single" w:sz="4" w:space="0" w:color="auto"/>
            </w:tcBorders>
            <w:shd w:val="clear" w:color="auto" w:fill="FFFFFF" w:themeFill="background1"/>
          </w:tcPr>
          <w:p w14:paraId="11F6F2CC" w14:textId="77777777" w:rsidR="00871F7F" w:rsidRPr="00A20AEF" w:rsidRDefault="00871F7F" w:rsidP="0011053E">
            <w:pPr>
              <w:pStyle w:val="TableText"/>
              <w:widowControl w:val="0"/>
              <w:spacing w:before="0" w:after="0"/>
              <w:ind w:left="540"/>
              <w:rPr>
                <w:b/>
              </w:rPr>
            </w:pPr>
            <w:r>
              <w:rPr>
                <w:noProof/>
                <w:lang w:eastAsia="en-AU"/>
              </w:rPr>
              <w:drawing>
                <wp:anchor distT="0" distB="0" distL="114300" distR="114300" simplePos="0" relativeHeight="251704320" behindDoc="0" locked="0" layoutInCell="1" allowOverlap="1" wp14:anchorId="0AC6336D" wp14:editId="2FDACEDB">
                  <wp:simplePos x="0" y="0"/>
                  <wp:positionH relativeFrom="column">
                    <wp:posOffset>0</wp:posOffset>
                  </wp:positionH>
                  <wp:positionV relativeFrom="paragraph">
                    <wp:posOffset>-3175</wp:posOffset>
                  </wp:positionV>
                  <wp:extent cx="297712" cy="25045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icon_1.png"/>
                          <pic:cNvPicPr/>
                        </pic:nvPicPr>
                        <pic:blipFill>
                          <a:blip r:embed="rId15">
                            <a:extLst>
                              <a:ext uri="{28A0092B-C50C-407E-A947-70E740481C1C}">
                                <a14:useLocalDpi xmlns:a14="http://schemas.microsoft.com/office/drawing/2010/main" val="0"/>
                              </a:ext>
                            </a:extLst>
                          </a:blip>
                          <a:stretch>
                            <a:fillRect/>
                          </a:stretch>
                        </pic:blipFill>
                        <pic:spPr>
                          <a:xfrm>
                            <a:off x="0" y="0"/>
                            <a:ext cx="297712" cy="250455"/>
                          </a:xfrm>
                          <a:prstGeom prst="rect">
                            <a:avLst/>
                          </a:prstGeom>
                        </pic:spPr>
                      </pic:pic>
                    </a:graphicData>
                  </a:graphic>
                  <wp14:sizeRelH relativeFrom="page">
                    <wp14:pctWidth>0</wp14:pctWidth>
                  </wp14:sizeRelH>
                  <wp14:sizeRelV relativeFrom="page">
                    <wp14:pctHeight>0</wp14:pctHeight>
                  </wp14:sizeRelV>
                </wp:anchor>
              </w:drawing>
            </w:r>
            <w:r>
              <w:t>P</w:t>
            </w:r>
            <w:r w:rsidRPr="00741FFB">
              <w:t>ersonnel</w:t>
            </w:r>
            <w:r>
              <w:t xml:space="preserve"> who wish to use their personal mobile telephone to store and/or access TSA’s information, must allow TSA to install security software in order to protect TSA’s information stored in the device. </w:t>
            </w:r>
          </w:p>
        </w:tc>
      </w:tr>
      <w:tr w:rsidR="00871F7F" w:rsidRPr="00741FFB" w14:paraId="40426FED" w14:textId="77777777" w:rsidTr="00570F9D">
        <w:trPr>
          <w:cantSplit/>
        </w:trPr>
        <w:tc>
          <w:tcPr>
            <w:tcW w:w="1728" w:type="dxa"/>
            <w:shd w:val="clear" w:color="auto" w:fill="FFFFFF" w:themeFill="background1"/>
          </w:tcPr>
          <w:p w14:paraId="62E339EB" w14:textId="77777777" w:rsidR="00871F7F" w:rsidRPr="00642DE4" w:rsidRDefault="00871F7F" w:rsidP="00570F9D">
            <w:pPr>
              <w:pStyle w:val="TableRowHeading"/>
              <w:widowControl w:val="0"/>
            </w:pPr>
            <w:r w:rsidRPr="00F7690E">
              <w:t>Monitor and review</w:t>
            </w:r>
          </w:p>
        </w:tc>
        <w:tc>
          <w:tcPr>
            <w:tcW w:w="7710" w:type="dxa"/>
            <w:tcBorders>
              <w:top w:val="single" w:sz="4" w:space="0" w:color="auto"/>
              <w:bottom w:val="single" w:sz="4" w:space="0" w:color="auto"/>
            </w:tcBorders>
            <w:shd w:val="clear" w:color="auto" w:fill="FFFFFF" w:themeFill="background1"/>
          </w:tcPr>
          <w:p w14:paraId="4231C829" w14:textId="77777777" w:rsidR="00871F7F" w:rsidRDefault="00871F7F" w:rsidP="00570F9D">
            <w:pPr>
              <w:pStyle w:val="TableText"/>
              <w:widowControl w:val="0"/>
              <w:spacing w:before="0"/>
            </w:pPr>
            <w:r w:rsidRPr="00F7690E">
              <w:t xml:space="preserve">TSA reserves the right to monitor and review the use of </w:t>
            </w:r>
            <w:r>
              <w:t>any device</w:t>
            </w:r>
            <w:r w:rsidRPr="00F7690E">
              <w:t xml:space="preserve"> </w:t>
            </w:r>
            <w:r>
              <w:t xml:space="preserve">used </w:t>
            </w:r>
            <w:r w:rsidRPr="00F7690E">
              <w:t xml:space="preserve">to </w:t>
            </w:r>
            <w:r>
              <w:t xml:space="preserve">store and/or </w:t>
            </w:r>
            <w:r w:rsidRPr="00F7690E">
              <w:t xml:space="preserve">access </w:t>
            </w:r>
            <w:r>
              <w:t>TSA’s information.</w:t>
            </w:r>
          </w:p>
          <w:p w14:paraId="0AD893EE" w14:textId="77777777" w:rsidR="00871F7F" w:rsidRDefault="00871F7F" w:rsidP="00570F9D">
            <w:pPr>
              <w:pStyle w:val="TableText"/>
              <w:widowControl w:val="0"/>
              <w:ind w:left="539"/>
            </w:pPr>
            <w:r>
              <w:rPr>
                <w:noProof/>
                <w:lang w:eastAsia="en-AU"/>
              </w:rPr>
              <w:drawing>
                <wp:anchor distT="0" distB="0" distL="114300" distR="114300" simplePos="0" relativeHeight="251705344" behindDoc="0" locked="0" layoutInCell="1" allowOverlap="1" wp14:anchorId="1AE652B0" wp14:editId="10FEEE33">
                  <wp:simplePos x="0" y="0"/>
                  <wp:positionH relativeFrom="column">
                    <wp:posOffset>635</wp:posOffset>
                  </wp:positionH>
                  <wp:positionV relativeFrom="paragraph">
                    <wp:posOffset>48098</wp:posOffset>
                  </wp:positionV>
                  <wp:extent cx="297111" cy="24995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5">
                            <a:extLst>
                              <a:ext uri="{28A0092B-C50C-407E-A947-70E740481C1C}">
                                <a14:useLocalDpi xmlns:a14="http://schemas.microsoft.com/office/drawing/2010/main" val="0"/>
                              </a:ext>
                            </a:extLst>
                          </a:blip>
                          <a:stretch>
                            <a:fillRect/>
                          </a:stretch>
                        </pic:blipFill>
                        <pic:spPr>
                          <a:xfrm>
                            <a:off x="0" y="0"/>
                            <a:ext cx="297111" cy="249950"/>
                          </a:xfrm>
                          <a:prstGeom prst="rect">
                            <a:avLst/>
                          </a:prstGeom>
                        </pic:spPr>
                      </pic:pic>
                    </a:graphicData>
                  </a:graphic>
                  <wp14:sizeRelH relativeFrom="page">
                    <wp14:pctWidth>0</wp14:pctWidth>
                  </wp14:sizeRelH>
                  <wp14:sizeRelV relativeFrom="page">
                    <wp14:pctHeight>0</wp14:pctHeight>
                  </wp14:sizeRelV>
                </wp:anchor>
              </w:drawing>
            </w:r>
            <w:r>
              <w:t>Monitoring and reviewing includes tracking the location of the phone in case it is lost.</w:t>
            </w:r>
          </w:p>
          <w:p w14:paraId="31AFCC6E" w14:textId="0B8FFD1A" w:rsidR="00871F7F" w:rsidRPr="00741FFB" w:rsidRDefault="00871F7F" w:rsidP="0011053E">
            <w:pPr>
              <w:pStyle w:val="TableText"/>
              <w:widowControl w:val="0"/>
              <w:spacing w:after="0"/>
              <w:ind w:left="540"/>
            </w:pPr>
            <w:r w:rsidRPr="004142F0">
              <w:t xml:space="preserve">The use of any device by </w:t>
            </w:r>
            <w:r w:rsidR="00B72A63">
              <w:t>p</w:t>
            </w:r>
            <w:r w:rsidRPr="004142F0">
              <w:t>ersonnel, to store and/or access TSA’s information constitutes consent of the user to such monitoring and reviewing.</w:t>
            </w:r>
          </w:p>
        </w:tc>
      </w:tr>
      <w:tr w:rsidR="00871F7F" w:rsidRPr="00F7690E" w14:paraId="15E4C78A" w14:textId="77777777" w:rsidTr="00570F9D">
        <w:trPr>
          <w:cantSplit/>
        </w:trPr>
        <w:tc>
          <w:tcPr>
            <w:tcW w:w="1728" w:type="dxa"/>
            <w:shd w:val="clear" w:color="auto" w:fill="FFFFFF" w:themeFill="background1"/>
          </w:tcPr>
          <w:p w14:paraId="4FCCBA61" w14:textId="77777777" w:rsidR="00871F7F" w:rsidRPr="00F7690E" w:rsidRDefault="00871F7F" w:rsidP="00570F9D">
            <w:pPr>
              <w:pStyle w:val="TableRowHeading"/>
              <w:widowControl w:val="0"/>
              <w:spacing w:before="0"/>
            </w:pPr>
            <w:r>
              <w:t>Personal information</w:t>
            </w:r>
          </w:p>
        </w:tc>
        <w:tc>
          <w:tcPr>
            <w:tcW w:w="7710" w:type="dxa"/>
            <w:tcBorders>
              <w:top w:val="single" w:sz="4" w:space="0" w:color="auto"/>
              <w:bottom w:val="single" w:sz="4" w:space="0" w:color="auto"/>
            </w:tcBorders>
            <w:shd w:val="clear" w:color="auto" w:fill="FFFFFF" w:themeFill="background1"/>
          </w:tcPr>
          <w:p w14:paraId="7C16E890" w14:textId="77777777" w:rsidR="00871F7F" w:rsidRPr="00F7690E" w:rsidRDefault="00871F7F" w:rsidP="0011053E">
            <w:pPr>
              <w:pStyle w:val="TableText"/>
              <w:widowControl w:val="0"/>
              <w:spacing w:before="0" w:after="0"/>
            </w:pPr>
            <w:r>
              <w:t>P</w:t>
            </w:r>
            <w:r w:rsidRPr="00177DC4">
              <w:t xml:space="preserve">ersonnel are </w:t>
            </w:r>
            <w:r>
              <w:t xml:space="preserve">accountable and </w:t>
            </w:r>
            <w:r w:rsidRPr="00177DC4">
              <w:t xml:space="preserve">responsible for the security and backup of any personal information saved on </w:t>
            </w:r>
            <w:r>
              <w:t>a BYOD</w:t>
            </w:r>
            <w:r w:rsidRPr="00177DC4">
              <w:t xml:space="preserve">. </w:t>
            </w:r>
          </w:p>
        </w:tc>
      </w:tr>
      <w:tr w:rsidR="00871F7F" w:rsidRPr="00177DC4" w14:paraId="53875B4B" w14:textId="77777777" w:rsidTr="00570F9D">
        <w:trPr>
          <w:cantSplit/>
        </w:trPr>
        <w:tc>
          <w:tcPr>
            <w:tcW w:w="1728" w:type="dxa"/>
            <w:shd w:val="clear" w:color="auto" w:fill="FFFFFF" w:themeFill="background1"/>
          </w:tcPr>
          <w:p w14:paraId="04C7A9EA" w14:textId="77777777" w:rsidR="00871F7F" w:rsidRDefault="00871F7F" w:rsidP="00570F9D">
            <w:pPr>
              <w:pStyle w:val="TableRowHeading"/>
              <w:widowControl w:val="0"/>
              <w:spacing w:before="0"/>
            </w:pPr>
            <w:r>
              <w:t>BYOD</w:t>
            </w:r>
            <w:r>
              <w:br/>
              <w:t>data wipe</w:t>
            </w:r>
          </w:p>
        </w:tc>
        <w:tc>
          <w:tcPr>
            <w:tcW w:w="7710" w:type="dxa"/>
            <w:tcBorders>
              <w:top w:val="single" w:sz="4" w:space="0" w:color="auto"/>
              <w:bottom w:val="single" w:sz="4" w:space="0" w:color="auto"/>
            </w:tcBorders>
            <w:shd w:val="clear" w:color="auto" w:fill="FFFFFF" w:themeFill="background1"/>
          </w:tcPr>
          <w:p w14:paraId="7ACE32FF" w14:textId="77777777" w:rsidR="00871F7F" w:rsidRPr="00177DC4" w:rsidRDefault="00871F7F" w:rsidP="00570F9D">
            <w:pPr>
              <w:pStyle w:val="TableText"/>
              <w:widowControl w:val="0"/>
              <w:spacing w:before="0"/>
            </w:pPr>
            <w:r w:rsidRPr="00177DC4">
              <w:t>TSA reserves the right to wipe</w:t>
            </w:r>
            <w:r>
              <w:t>/erase</w:t>
            </w:r>
            <w:r w:rsidRPr="00177DC4">
              <w:t xml:space="preserve">, via remote access or otherwise, any TSA information </w:t>
            </w:r>
            <w:r>
              <w:t xml:space="preserve">(e.g. emails) </w:t>
            </w:r>
            <w:r w:rsidRPr="00177DC4">
              <w:t xml:space="preserve">stored on </w:t>
            </w:r>
            <w:r>
              <w:t>a BYOD</w:t>
            </w:r>
            <w:r w:rsidRPr="00177DC4">
              <w:t>.</w:t>
            </w:r>
          </w:p>
        </w:tc>
      </w:tr>
    </w:tbl>
    <w:p w14:paraId="79EF9BC0" w14:textId="77777777" w:rsidR="00871F7F" w:rsidRPr="00871F7F" w:rsidRDefault="00871F7F" w:rsidP="00871F7F"/>
    <w:p w14:paraId="5AEA126A" w14:textId="2EB6B5A5" w:rsidR="00871F7F" w:rsidRDefault="00871F7F" w:rsidP="00871F7F">
      <w:pPr>
        <w:pStyle w:val="Heading3"/>
        <w:keepNext w:val="0"/>
        <w:keepLines w:val="0"/>
        <w:widowControl w:val="0"/>
        <w:spacing w:before="0" w:after="0" w:line="360" w:lineRule="auto"/>
        <w:rPr>
          <w:sz w:val="24"/>
        </w:rPr>
      </w:pPr>
      <w:bookmarkStart w:id="34" w:name="_Toc90560671"/>
      <w:r>
        <w:rPr>
          <w:sz w:val="24"/>
        </w:rPr>
        <w:t>Notebooks and Mobile Devices U</w:t>
      </w:r>
      <w:r w:rsidRPr="00C80525">
        <w:rPr>
          <w:sz w:val="24"/>
        </w:rPr>
        <w:t xml:space="preserve">sed to </w:t>
      </w:r>
      <w:r>
        <w:rPr>
          <w:sz w:val="24"/>
        </w:rPr>
        <w:t>S</w:t>
      </w:r>
      <w:r w:rsidRPr="00C80525">
        <w:rPr>
          <w:sz w:val="24"/>
        </w:rPr>
        <w:t xml:space="preserve">tore and/or </w:t>
      </w:r>
      <w:r>
        <w:rPr>
          <w:sz w:val="24"/>
        </w:rPr>
        <w:t>A</w:t>
      </w:r>
      <w:r w:rsidRPr="00C80525">
        <w:rPr>
          <w:sz w:val="24"/>
        </w:rPr>
        <w:t xml:space="preserve">ccess TSA </w:t>
      </w:r>
      <w:r>
        <w:rPr>
          <w:sz w:val="24"/>
        </w:rPr>
        <w:t>I</w:t>
      </w:r>
      <w:r w:rsidRPr="00C80525">
        <w:rPr>
          <w:sz w:val="24"/>
        </w:rPr>
        <w:t>nformation</w:t>
      </w:r>
      <w:bookmarkEnd w:id="34"/>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871F7F" w:rsidRPr="00741FFB" w14:paraId="257A653E" w14:textId="77777777" w:rsidTr="00570F9D">
        <w:trPr>
          <w:cantSplit/>
        </w:trPr>
        <w:tc>
          <w:tcPr>
            <w:tcW w:w="1728" w:type="dxa"/>
            <w:shd w:val="clear" w:color="auto" w:fill="FFFFFF" w:themeFill="background1"/>
          </w:tcPr>
          <w:p w14:paraId="21ACA0B5" w14:textId="77777777" w:rsidR="00871F7F" w:rsidRDefault="00871F7F" w:rsidP="00570F9D">
            <w:pPr>
              <w:pStyle w:val="TableRowHeading"/>
              <w:widowControl w:val="0"/>
              <w:spacing w:before="0" w:after="0"/>
            </w:pPr>
            <w:r>
              <w:t>Security software</w:t>
            </w:r>
          </w:p>
        </w:tc>
        <w:tc>
          <w:tcPr>
            <w:tcW w:w="7710" w:type="dxa"/>
            <w:tcBorders>
              <w:top w:val="single" w:sz="4" w:space="0" w:color="auto"/>
              <w:bottom w:val="single" w:sz="4" w:space="0" w:color="auto"/>
            </w:tcBorders>
            <w:shd w:val="clear" w:color="auto" w:fill="FFFFFF" w:themeFill="background1"/>
          </w:tcPr>
          <w:p w14:paraId="769DF985" w14:textId="77777777" w:rsidR="00871F7F" w:rsidRPr="00741FFB" w:rsidRDefault="00871F7F" w:rsidP="00570F9D">
            <w:pPr>
              <w:pStyle w:val="TableText"/>
              <w:widowControl w:val="0"/>
              <w:spacing w:before="0" w:after="0"/>
            </w:pPr>
            <w:r>
              <w:t>P</w:t>
            </w:r>
            <w:r w:rsidRPr="00741FFB">
              <w:t>ersonnel</w:t>
            </w:r>
            <w:r>
              <w:t xml:space="preserve"> </w:t>
            </w:r>
            <w:r w:rsidRPr="00DF6FEB">
              <w:rPr>
                <w:rFonts w:cs="Arial"/>
              </w:rPr>
              <w:t xml:space="preserve">must not disable any security </w:t>
            </w:r>
            <w:r>
              <w:rPr>
                <w:rFonts w:cs="Arial"/>
              </w:rPr>
              <w:t>software installed by TSA on these devices.</w:t>
            </w:r>
            <w:r w:rsidRPr="00DF6FEB" w:rsidDel="004F4999">
              <w:rPr>
                <w:rFonts w:cs="Arial"/>
              </w:rPr>
              <w:t xml:space="preserve"> </w:t>
            </w:r>
          </w:p>
        </w:tc>
      </w:tr>
      <w:tr w:rsidR="00871F7F" w:rsidRPr="00741FFB" w14:paraId="1A581DA5" w14:textId="77777777" w:rsidTr="00570F9D">
        <w:trPr>
          <w:cantSplit/>
        </w:trPr>
        <w:tc>
          <w:tcPr>
            <w:tcW w:w="1728" w:type="dxa"/>
            <w:shd w:val="clear" w:color="auto" w:fill="FFFFFF" w:themeFill="background1"/>
          </w:tcPr>
          <w:p w14:paraId="638AD429" w14:textId="77777777" w:rsidR="00871F7F" w:rsidRDefault="00871F7F" w:rsidP="00570F9D">
            <w:pPr>
              <w:pStyle w:val="TableRowHeading"/>
              <w:widowControl w:val="0"/>
              <w:spacing w:before="0" w:after="0"/>
            </w:pPr>
            <w:r>
              <w:t>Application updates</w:t>
            </w:r>
          </w:p>
        </w:tc>
        <w:tc>
          <w:tcPr>
            <w:tcW w:w="7710" w:type="dxa"/>
            <w:tcBorders>
              <w:top w:val="single" w:sz="4" w:space="0" w:color="auto"/>
              <w:bottom w:val="single" w:sz="4" w:space="0" w:color="auto"/>
            </w:tcBorders>
            <w:shd w:val="clear" w:color="auto" w:fill="FFFFFF" w:themeFill="background1"/>
          </w:tcPr>
          <w:p w14:paraId="5FFA2486" w14:textId="77777777" w:rsidR="00871F7F" w:rsidRPr="00741FFB" w:rsidRDefault="00871F7F" w:rsidP="00570F9D">
            <w:pPr>
              <w:pStyle w:val="TableText"/>
              <w:widowControl w:val="0"/>
              <w:spacing w:before="0" w:after="0"/>
            </w:pPr>
            <w:r>
              <w:rPr>
                <w:rFonts w:cs="Arial"/>
              </w:rPr>
              <w:t xml:space="preserve">Available software updates should be installed on these devices as soon as they are available. </w:t>
            </w:r>
          </w:p>
        </w:tc>
      </w:tr>
      <w:tr w:rsidR="00871F7F" w14:paraId="75C26BDA" w14:textId="77777777" w:rsidTr="00570F9D">
        <w:trPr>
          <w:cantSplit/>
          <w:trHeight w:val="486"/>
        </w:trPr>
        <w:tc>
          <w:tcPr>
            <w:tcW w:w="1728" w:type="dxa"/>
            <w:shd w:val="clear" w:color="auto" w:fill="FFFFFF" w:themeFill="background1"/>
          </w:tcPr>
          <w:p w14:paraId="41760B2C" w14:textId="77777777" w:rsidR="00871F7F" w:rsidRDefault="00871F7F" w:rsidP="00570F9D">
            <w:pPr>
              <w:pStyle w:val="TableRowHeading"/>
              <w:widowControl w:val="0"/>
              <w:spacing w:before="0" w:after="0"/>
            </w:pPr>
            <w:r>
              <w:t>Jailbreak/ rooting</w:t>
            </w:r>
          </w:p>
        </w:tc>
        <w:tc>
          <w:tcPr>
            <w:tcW w:w="7710" w:type="dxa"/>
            <w:tcBorders>
              <w:top w:val="single" w:sz="4" w:space="0" w:color="auto"/>
              <w:bottom w:val="single" w:sz="4" w:space="0" w:color="auto"/>
            </w:tcBorders>
            <w:shd w:val="clear" w:color="auto" w:fill="FFFFFF" w:themeFill="background1"/>
          </w:tcPr>
          <w:p w14:paraId="689774B8" w14:textId="77777777" w:rsidR="00871F7F" w:rsidRDefault="00871F7F" w:rsidP="00570F9D">
            <w:pPr>
              <w:pStyle w:val="TableText"/>
              <w:widowControl w:val="0"/>
              <w:spacing w:before="0" w:after="0"/>
              <w:rPr>
                <w:rFonts w:cs="Arial"/>
              </w:rPr>
            </w:pPr>
            <w:r>
              <w:rPr>
                <w:rFonts w:cs="Arial"/>
              </w:rPr>
              <w:t>P</w:t>
            </w:r>
            <w:r w:rsidRPr="004B7874">
              <w:rPr>
                <w:rFonts w:cs="Arial"/>
              </w:rPr>
              <w:t>ersonnel must not jailbreak or root a</w:t>
            </w:r>
            <w:r>
              <w:rPr>
                <w:rFonts w:cs="Arial"/>
              </w:rPr>
              <w:t xml:space="preserve">ny such devices. </w:t>
            </w:r>
          </w:p>
          <w:p w14:paraId="1565999A" w14:textId="3D1AF6E6" w:rsidR="00871F7F" w:rsidRDefault="00871F7F" w:rsidP="00570F9D">
            <w:pPr>
              <w:pStyle w:val="TableText"/>
              <w:widowControl w:val="0"/>
              <w:spacing w:before="0" w:after="0"/>
              <w:rPr>
                <w:rFonts w:cs="Arial"/>
              </w:rPr>
            </w:pPr>
            <w:r w:rsidRPr="004B7874">
              <w:rPr>
                <w:rFonts w:cs="Arial"/>
              </w:rPr>
              <w:t>Applications must only be installed from trusted sources (e.g. business catalogue or Android Play/</w:t>
            </w:r>
            <w:r w:rsidR="004B5644">
              <w:rPr>
                <w:rFonts w:cs="Arial"/>
              </w:rPr>
              <w:t xml:space="preserve"> </w:t>
            </w:r>
            <w:r w:rsidRPr="004B7874">
              <w:rPr>
                <w:rFonts w:cs="Arial"/>
              </w:rPr>
              <w:t>Apple Store).</w:t>
            </w:r>
          </w:p>
        </w:tc>
      </w:tr>
      <w:tr w:rsidR="00871F7F" w:rsidRPr="00177DC4" w14:paraId="5F99F37A" w14:textId="77777777" w:rsidTr="00570F9D">
        <w:trPr>
          <w:cantSplit/>
        </w:trPr>
        <w:tc>
          <w:tcPr>
            <w:tcW w:w="1728" w:type="dxa"/>
            <w:shd w:val="clear" w:color="auto" w:fill="FFFFFF" w:themeFill="background1"/>
          </w:tcPr>
          <w:p w14:paraId="3EB09244" w14:textId="77777777" w:rsidR="00871F7F" w:rsidRPr="00642DE4" w:rsidRDefault="00871F7F" w:rsidP="00570F9D">
            <w:pPr>
              <w:pStyle w:val="TableRowHeading"/>
              <w:widowControl w:val="0"/>
              <w:spacing w:before="0" w:after="0"/>
            </w:pPr>
            <w:r>
              <w:t>MMS, SMS and IM</w:t>
            </w:r>
          </w:p>
        </w:tc>
        <w:tc>
          <w:tcPr>
            <w:tcW w:w="7710" w:type="dxa"/>
            <w:tcBorders>
              <w:top w:val="single" w:sz="4" w:space="0" w:color="auto"/>
              <w:bottom w:val="single" w:sz="4" w:space="0" w:color="auto"/>
            </w:tcBorders>
            <w:shd w:val="clear" w:color="auto" w:fill="FFFFFF" w:themeFill="background1"/>
          </w:tcPr>
          <w:p w14:paraId="16E80F26" w14:textId="77777777" w:rsidR="00871F7F" w:rsidRPr="00177DC4" w:rsidRDefault="00871F7F" w:rsidP="00570F9D">
            <w:pPr>
              <w:pStyle w:val="TableText"/>
              <w:widowControl w:val="0"/>
              <w:spacing w:before="0" w:after="0"/>
            </w:pPr>
            <w:r>
              <w:t>P</w:t>
            </w:r>
            <w:r w:rsidRPr="00177DC4">
              <w:t>ersonnel must not use Multimedia Message Service (MMS), Short Message Service (SMS) or Instant Mess</w:t>
            </w:r>
            <w:r>
              <w:t>aging (IM) to communicate TSA information that is sensitive or confidential</w:t>
            </w:r>
            <w:r w:rsidRPr="00177DC4">
              <w:t>.</w:t>
            </w:r>
          </w:p>
        </w:tc>
      </w:tr>
      <w:tr w:rsidR="00871F7F" w:rsidRPr="00177DC4" w14:paraId="35B46E9D" w14:textId="77777777" w:rsidTr="00570F9D">
        <w:trPr>
          <w:cantSplit/>
        </w:trPr>
        <w:tc>
          <w:tcPr>
            <w:tcW w:w="1728" w:type="dxa"/>
            <w:shd w:val="clear" w:color="auto" w:fill="FFFFFF" w:themeFill="background1"/>
          </w:tcPr>
          <w:p w14:paraId="301E84E2" w14:textId="77777777" w:rsidR="00871F7F" w:rsidRPr="00C93551" w:rsidRDefault="00871F7F" w:rsidP="00570F9D">
            <w:pPr>
              <w:pStyle w:val="TableRowHeading"/>
              <w:widowControl w:val="0"/>
              <w:spacing w:before="0" w:after="0"/>
            </w:pPr>
            <w:r>
              <w:t>Device wipe and collection</w:t>
            </w:r>
          </w:p>
        </w:tc>
        <w:tc>
          <w:tcPr>
            <w:tcW w:w="7710" w:type="dxa"/>
            <w:tcBorders>
              <w:top w:val="single" w:sz="4" w:space="0" w:color="auto"/>
              <w:bottom w:val="single" w:sz="4" w:space="0" w:color="auto"/>
            </w:tcBorders>
            <w:shd w:val="clear" w:color="auto" w:fill="FFFFFF" w:themeFill="background1"/>
          </w:tcPr>
          <w:p w14:paraId="1DDCABB8" w14:textId="77777777" w:rsidR="00871F7F" w:rsidRPr="00177DC4" w:rsidRDefault="00871F7F" w:rsidP="00570F9D">
            <w:pPr>
              <w:pStyle w:val="TableText"/>
              <w:widowControl w:val="0"/>
              <w:spacing w:before="0" w:after="0"/>
            </w:pPr>
            <w:r w:rsidRPr="00177DC4">
              <w:t>TSA reserves the right to wipe</w:t>
            </w:r>
            <w:r>
              <w:t>/erase</w:t>
            </w:r>
            <w:r w:rsidRPr="00177DC4">
              <w:t>, via remote access or otherwise, any TSA issued device</w:t>
            </w:r>
            <w:r>
              <w:t>,</w:t>
            </w:r>
            <w:r w:rsidRPr="00177DC4">
              <w:t xml:space="preserve"> </w:t>
            </w:r>
            <w:r>
              <w:t xml:space="preserve">and </w:t>
            </w:r>
            <w:r w:rsidRPr="00177DC4">
              <w:t xml:space="preserve">collect </w:t>
            </w:r>
            <w:r>
              <w:t xml:space="preserve">any </w:t>
            </w:r>
            <w:r w:rsidRPr="00177DC4">
              <w:t xml:space="preserve">such devices (1) upon termination of employment or service arrangement with TSA; </w:t>
            </w:r>
            <w:r>
              <w:t>and</w:t>
            </w:r>
            <w:r w:rsidRPr="00177DC4">
              <w:t xml:space="preserve"> (2) at any time and without notice. </w:t>
            </w:r>
          </w:p>
        </w:tc>
      </w:tr>
      <w:tr w:rsidR="00871F7F" w:rsidRPr="00177DC4" w14:paraId="45681F58" w14:textId="77777777" w:rsidTr="00570F9D">
        <w:trPr>
          <w:cantSplit/>
        </w:trPr>
        <w:tc>
          <w:tcPr>
            <w:tcW w:w="1728" w:type="dxa"/>
            <w:shd w:val="clear" w:color="auto" w:fill="FFFFFF" w:themeFill="background1"/>
          </w:tcPr>
          <w:p w14:paraId="66043C6C" w14:textId="77777777" w:rsidR="00871F7F" w:rsidRPr="00C93551" w:rsidRDefault="00871F7F" w:rsidP="00570F9D">
            <w:pPr>
              <w:pStyle w:val="TableRowHeading"/>
              <w:widowControl w:val="0"/>
              <w:spacing w:before="0" w:after="0"/>
            </w:pPr>
            <w:r>
              <w:t>Personal information</w:t>
            </w:r>
          </w:p>
        </w:tc>
        <w:tc>
          <w:tcPr>
            <w:tcW w:w="7710" w:type="dxa"/>
            <w:tcBorders>
              <w:top w:val="single" w:sz="4" w:space="0" w:color="auto"/>
              <w:bottom w:val="single" w:sz="4" w:space="0" w:color="auto"/>
            </w:tcBorders>
            <w:shd w:val="clear" w:color="auto" w:fill="FFFFFF" w:themeFill="background1"/>
          </w:tcPr>
          <w:p w14:paraId="4B8EEEB3" w14:textId="77777777" w:rsidR="00871F7F" w:rsidRPr="00177DC4" w:rsidRDefault="00871F7F" w:rsidP="00570F9D">
            <w:pPr>
              <w:pStyle w:val="TableText"/>
              <w:widowControl w:val="0"/>
              <w:spacing w:before="0" w:after="0"/>
            </w:pPr>
            <w:r>
              <w:t>P</w:t>
            </w:r>
            <w:r w:rsidRPr="00177DC4">
              <w:t xml:space="preserve">ersonnel </w:t>
            </w:r>
            <w:r>
              <w:t>must not save personal information to any TSA ICT resource.</w:t>
            </w:r>
            <w:r w:rsidRPr="00177DC4">
              <w:t xml:space="preserve"> </w:t>
            </w:r>
          </w:p>
        </w:tc>
      </w:tr>
    </w:tbl>
    <w:p w14:paraId="3C61A089" w14:textId="77777777" w:rsidR="00871F7F" w:rsidRDefault="00871F7F">
      <w:pPr>
        <w:rPr>
          <w:b/>
          <w:bCs/>
        </w:rPr>
      </w:pPr>
      <w:r>
        <w:rPr>
          <w:b/>
          <w:bCs/>
        </w:rPr>
        <w:t xml:space="preserve"> </w:t>
      </w:r>
    </w:p>
    <w:p w14:paraId="00473309" w14:textId="77777777" w:rsidR="00531DCF" w:rsidRDefault="00531DCF" w:rsidP="00871F7F">
      <w:pPr>
        <w:pStyle w:val="Heading3"/>
        <w:keepNext w:val="0"/>
        <w:keepLines w:val="0"/>
        <w:widowControl w:val="0"/>
        <w:spacing w:before="0" w:after="0" w:line="360" w:lineRule="auto"/>
        <w:rPr>
          <w:sz w:val="24"/>
        </w:rPr>
        <w:sectPr w:rsidR="00531DCF" w:rsidSect="00640486">
          <w:pgSz w:w="11906" w:h="16838" w:code="9"/>
          <w:pgMar w:top="1134" w:right="1134" w:bottom="1622" w:left="1134" w:header="709" w:footer="709" w:gutter="0"/>
          <w:cols w:space="708"/>
          <w:docGrid w:linePitch="360"/>
        </w:sectPr>
      </w:pPr>
    </w:p>
    <w:p w14:paraId="7ABB687A" w14:textId="4B831EF3" w:rsidR="00871F7F" w:rsidRDefault="00871F7F" w:rsidP="00871F7F">
      <w:pPr>
        <w:pStyle w:val="Heading3"/>
        <w:keepNext w:val="0"/>
        <w:keepLines w:val="0"/>
        <w:widowControl w:val="0"/>
        <w:spacing w:before="0" w:after="0" w:line="360" w:lineRule="auto"/>
        <w:rPr>
          <w:sz w:val="24"/>
        </w:rPr>
      </w:pPr>
      <w:bookmarkStart w:id="35" w:name="_Toc90560672"/>
      <w:r>
        <w:rPr>
          <w:sz w:val="24"/>
        </w:rPr>
        <w:lastRenderedPageBreak/>
        <w:t>Commuting and Travelling</w:t>
      </w:r>
      <w:bookmarkEnd w:id="35"/>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11053E" w:rsidRPr="00741FFB" w14:paraId="6F3B4973" w14:textId="77777777" w:rsidTr="00570F9D">
        <w:trPr>
          <w:cantSplit/>
        </w:trPr>
        <w:tc>
          <w:tcPr>
            <w:tcW w:w="1728" w:type="dxa"/>
            <w:shd w:val="clear" w:color="auto" w:fill="FFFFFF" w:themeFill="background1"/>
          </w:tcPr>
          <w:p w14:paraId="4D03E0E9" w14:textId="77777777" w:rsidR="0011053E" w:rsidRDefault="0011053E" w:rsidP="00637D22">
            <w:pPr>
              <w:pStyle w:val="TableRowHeading"/>
              <w:widowControl w:val="0"/>
              <w:spacing w:before="0"/>
            </w:pPr>
            <w:r>
              <w:t xml:space="preserve">Commuting and traveling </w:t>
            </w:r>
          </w:p>
        </w:tc>
        <w:tc>
          <w:tcPr>
            <w:tcW w:w="7710" w:type="dxa"/>
            <w:tcBorders>
              <w:top w:val="single" w:sz="4" w:space="0" w:color="auto"/>
              <w:bottom w:val="single" w:sz="4" w:space="0" w:color="auto"/>
            </w:tcBorders>
            <w:shd w:val="clear" w:color="auto" w:fill="FFFFFF" w:themeFill="background1"/>
          </w:tcPr>
          <w:p w14:paraId="28D82A7B" w14:textId="77777777" w:rsidR="0011053E" w:rsidRDefault="0011053E" w:rsidP="00570F9D">
            <w:pPr>
              <w:pStyle w:val="TableText"/>
              <w:widowControl w:val="0"/>
              <w:spacing w:before="0"/>
            </w:pPr>
            <w:r>
              <w:t xml:space="preserve">The nature of portable devices, such as notebooks, laptops and mobile phones, makes them a target for professional thieves. </w:t>
            </w:r>
          </w:p>
          <w:p w14:paraId="07E27060" w14:textId="099E636E" w:rsidR="0011053E" w:rsidRDefault="0011053E" w:rsidP="00570F9D">
            <w:pPr>
              <w:pStyle w:val="TableText"/>
              <w:widowControl w:val="0"/>
            </w:pPr>
            <w:r w:rsidRPr="004B7874">
              <w:t xml:space="preserve">When travelling with </w:t>
            </w:r>
            <w:r>
              <w:t>portable devices</w:t>
            </w:r>
            <w:r w:rsidRPr="004B7874">
              <w:t xml:space="preserve">, </w:t>
            </w:r>
            <w:r w:rsidR="00B72A63">
              <w:t>p</w:t>
            </w:r>
            <w:r>
              <w:t>ersonnel</w:t>
            </w:r>
            <w:r w:rsidRPr="004B7874">
              <w:t xml:space="preserve"> must always retain control over the</w:t>
            </w:r>
            <w:r>
              <w:t>se devices</w:t>
            </w:r>
            <w:r w:rsidRPr="004B7874">
              <w:t>. This includes</w:t>
            </w:r>
            <w:r>
              <w:t>:</w:t>
            </w:r>
          </w:p>
          <w:p w14:paraId="14FDD57D" w14:textId="77777777" w:rsidR="0011053E" w:rsidRDefault="0011053E" w:rsidP="00570F9D">
            <w:pPr>
              <w:pStyle w:val="BulletText1"/>
              <w:widowControl w:val="0"/>
              <w:numPr>
                <w:ilvl w:val="0"/>
                <w:numId w:val="38"/>
              </w:numPr>
              <w:spacing w:before="60" w:after="60"/>
              <w:ind w:left="714" w:hanging="357"/>
            </w:pPr>
            <w:r>
              <w:t>Never l</w:t>
            </w:r>
            <w:r w:rsidRPr="004B7874">
              <w:t>eaving them un</w:t>
            </w:r>
            <w:r>
              <w:t>attended</w:t>
            </w:r>
          </w:p>
          <w:p w14:paraId="68F3E23E" w14:textId="77777777" w:rsidR="0011053E" w:rsidRPr="00741FFB" w:rsidRDefault="0011053E" w:rsidP="0011053E">
            <w:pPr>
              <w:pStyle w:val="TableText"/>
              <w:widowControl w:val="0"/>
              <w:spacing w:after="0"/>
            </w:pPr>
            <w:r>
              <w:t>Personnel are accountable and responsible for the physical security of any TSA issued device as well as any personal device used to store and/or access TSA information.</w:t>
            </w:r>
          </w:p>
        </w:tc>
      </w:tr>
      <w:tr w:rsidR="0011053E" w:rsidRPr="00F4070F" w14:paraId="75D9392A" w14:textId="77777777" w:rsidTr="00570F9D">
        <w:trPr>
          <w:cantSplit/>
        </w:trPr>
        <w:tc>
          <w:tcPr>
            <w:tcW w:w="1728" w:type="dxa"/>
            <w:shd w:val="clear" w:color="auto" w:fill="FFFFFF" w:themeFill="background1"/>
          </w:tcPr>
          <w:p w14:paraId="507DB451" w14:textId="77777777" w:rsidR="0011053E" w:rsidRDefault="0011053E" w:rsidP="00637D22">
            <w:pPr>
              <w:pStyle w:val="TableRowHeading"/>
              <w:widowControl w:val="0"/>
              <w:spacing w:before="0"/>
            </w:pPr>
            <w:r>
              <w:t>Customs inspections</w:t>
            </w:r>
          </w:p>
        </w:tc>
        <w:tc>
          <w:tcPr>
            <w:tcW w:w="7710" w:type="dxa"/>
            <w:tcBorders>
              <w:top w:val="single" w:sz="4" w:space="0" w:color="auto"/>
              <w:bottom w:val="single" w:sz="4" w:space="0" w:color="auto"/>
            </w:tcBorders>
            <w:shd w:val="clear" w:color="auto" w:fill="FFFFFF" w:themeFill="background1"/>
          </w:tcPr>
          <w:p w14:paraId="017B64DE" w14:textId="23C5611E" w:rsidR="0011053E" w:rsidRPr="00F4070F" w:rsidRDefault="0011053E" w:rsidP="00570F9D">
            <w:pPr>
              <w:pStyle w:val="TableText"/>
              <w:widowControl w:val="0"/>
              <w:spacing w:before="0"/>
            </w:pPr>
            <w:r>
              <w:t xml:space="preserve">If </w:t>
            </w:r>
            <w:r w:rsidR="00B72A63">
              <w:t>p</w:t>
            </w:r>
            <w:r>
              <w:t>ersonnel</w:t>
            </w:r>
            <w:r w:rsidRPr="00F4070F">
              <w:t xml:space="preserve"> </w:t>
            </w:r>
            <w:r>
              <w:t>are</w:t>
            </w:r>
            <w:r w:rsidRPr="00F4070F">
              <w:t xml:space="preserve"> requested to decrypt a </w:t>
            </w:r>
            <w:r>
              <w:t>portable device or any media</w:t>
            </w:r>
            <w:r w:rsidRPr="00F4070F">
              <w:t xml:space="preserve"> for inspection by customs </w:t>
            </w:r>
            <w:r>
              <w:t>officials</w:t>
            </w:r>
            <w:r w:rsidRPr="00F4070F">
              <w:t xml:space="preserve">, </w:t>
            </w:r>
            <w:r w:rsidRPr="0065206D">
              <w:t>or they lose possession of their device at any time</w:t>
            </w:r>
            <w:r w:rsidRPr="00F4070F">
              <w:t xml:space="preserve">, they must report the potential compromise of information to the </w:t>
            </w:r>
            <w:r>
              <w:t xml:space="preserve">ITS </w:t>
            </w:r>
            <w:r w:rsidRPr="00F4070F">
              <w:t>Service Desk as soon as possible</w:t>
            </w:r>
            <w:r>
              <w:t>.</w:t>
            </w:r>
          </w:p>
        </w:tc>
      </w:tr>
    </w:tbl>
    <w:p w14:paraId="154D2EAA" w14:textId="77777777" w:rsidR="0011053E" w:rsidRPr="0011053E" w:rsidRDefault="0011053E" w:rsidP="0011053E"/>
    <w:p w14:paraId="5CE9FD6B" w14:textId="7EAA7501" w:rsidR="00531DCF" w:rsidRDefault="00531DCF" w:rsidP="00531DCF">
      <w:pPr>
        <w:pStyle w:val="Heading3"/>
        <w:keepNext w:val="0"/>
        <w:keepLines w:val="0"/>
        <w:widowControl w:val="0"/>
        <w:spacing w:before="0" w:after="0" w:line="360" w:lineRule="auto"/>
        <w:rPr>
          <w:sz w:val="24"/>
        </w:rPr>
      </w:pPr>
      <w:bookmarkStart w:id="36" w:name="_Toc90560673"/>
      <w:r>
        <w:rPr>
          <w:sz w:val="24"/>
        </w:rPr>
        <w:t>E</w:t>
      </w:r>
      <w:r w:rsidR="007C0184">
        <w:rPr>
          <w:sz w:val="24"/>
        </w:rPr>
        <w:t>-</w:t>
      </w:r>
      <w:r>
        <w:rPr>
          <w:sz w:val="24"/>
        </w:rPr>
        <w:t>mail Communications</w:t>
      </w:r>
      <w:bookmarkEnd w:id="36"/>
    </w:p>
    <w:tbl>
      <w:tblPr>
        <w:tblW w:w="9438" w:type="dxa"/>
        <w:tblLayout w:type="fixed"/>
        <w:tblCellMar>
          <w:top w:w="85" w:type="dxa"/>
          <w:left w:w="85" w:type="dxa"/>
          <w:bottom w:w="85" w:type="dxa"/>
          <w:right w:w="85" w:type="dxa"/>
        </w:tblCellMar>
        <w:tblLook w:val="0000" w:firstRow="0" w:lastRow="0" w:firstColumn="0" w:lastColumn="0" w:noHBand="0" w:noVBand="0"/>
      </w:tblPr>
      <w:tblGrid>
        <w:gridCol w:w="1728"/>
        <w:gridCol w:w="7710"/>
      </w:tblGrid>
      <w:tr w:rsidR="007C0184" w:rsidRPr="00741FFB" w14:paraId="1944436B" w14:textId="77777777" w:rsidTr="00570F9D">
        <w:trPr>
          <w:cantSplit/>
        </w:trPr>
        <w:tc>
          <w:tcPr>
            <w:tcW w:w="1728" w:type="dxa"/>
            <w:shd w:val="clear" w:color="auto" w:fill="FFFFFF" w:themeFill="background1"/>
          </w:tcPr>
          <w:p w14:paraId="7942E8B4" w14:textId="77777777" w:rsidR="007C0184" w:rsidRDefault="007C0184" w:rsidP="00570F9D">
            <w:pPr>
              <w:pStyle w:val="TableRowHeading"/>
              <w:widowControl w:val="0"/>
              <w:spacing w:before="0"/>
            </w:pPr>
            <w:r>
              <w:t>Mass distribution and SPAM</w:t>
            </w:r>
          </w:p>
        </w:tc>
        <w:tc>
          <w:tcPr>
            <w:tcW w:w="7710" w:type="dxa"/>
            <w:tcBorders>
              <w:top w:val="single" w:sz="4" w:space="0" w:color="auto"/>
              <w:bottom w:val="single" w:sz="4" w:space="0" w:color="auto"/>
            </w:tcBorders>
            <w:shd w:val="clear" w:color="auto" w:fill="FFFFFF" w:themeFill="background1"/>
          </w:tcPr>
          <w:p w14:paraId="16E639CE" w14:textId="77777777" w:rsidR="007C0184" w:rsidRPr="00741FFB" w:rsidRDefault="007C0184" w:rsidP="00570F9D">
            <w:pPr>
              <w:pStyle w:val="TableText"/>
              <w:widowControl w:val="0"/>
              <w:spacing w:before="0" w:after="0"/>
            </w:pPr>
            <w:r>
              <w:t>P</w:t>
            </w:r>
            <w:r w:rsidRPr="00741FFB">
              <w:t xml:space="preserve">ersonnel must not use </w:t>
            </w:r>
            <w:r>
              <w:t xml:space="preserve">TSA email services for sending ‘junk mail’, for any for-profit messages or chain letters. </w:t>
            </w:r>
            <w:r w:rsidRPr="00616DCD">
              <w:t xml:space="preserve">Mass electronic communications should only be sent in accordance with </w:t>
            </w:r>
            <w:r>
              <w:t>TSA internal</w:t>
            </w:r>
            <w:r w:rsidRPr="00616DCD">
              <w:t xml:space="preserve"> </w:t>
            </w:r>
            <w:r>
              <w:t xml:space="preserve">policies and </w:t>
            </w:r>
            <w:r w:rsidRPr="00616DCD">
              <w:t>procedures.</w:t>
            </w:r>
          </w:p>
        </w:tc>
      </w:tr>
      <w:tr w:rsidR="007C0184" w:rsidRPr="009344B4" w14:paraId="07A8D5B3" w14:textId="77777777" w:rsidTr="00570F9D">
        <w:trPr>
          <w:cantSplit/>
        </w:trPr>
        <w:tc>
          <w:tcPr>
            <w:tcW w:w="1728" w:type="dxa"/>
            <w:shd w:val="clear" w:color="auto" w:fill="FFFFFF" w:themeFill="background1"/>
          </w:tcPr>
          <w:p w14:paraId="6ADB2075" w14:textId="77777777" w:rsidR="007C0184" w:rsidRDefault="007C0184" w:rsidP="00570F9D">
            <w:pPr>
              <w:pStyle w:val="TableRowHeading"/>
              <w:widowControl w:val="0"/>
              <w:spacing w:before="0"/>
            </w:pPr>
            <w:r>
              <w:t>Forwarding</w:t>
            </w:r>
          </w:p>
        </w:tc>
        <w:tc>
          <w:tcPr>
            <w:tcW w:w="7710" w:type="dxa"/>
            <w:tcBorders>
              <w:top w:val="single" w:sz="4" w:space="0" w:color="auto"/>
              <w:bottom w:val="single" w:sz="4" w:space="0" w:color="auto"/>
            </w:tcBorders>
            <w:shd w:val="clear" w:color="auto" w:fill="FFFFFF" w:themeFill="background1"/>
          </w:tcPr>
          <w:p w14:paraId="7379185E" w14:textId="77777777" w:rsidR="007C0184" w:rsidRPr="009344B4" w:rsidRDefault="007C0184" w:rsidP="00570F9D">
            <w:pPr>
              <w:pStyle w:val="TableText"/>
              <w:widowControl w:val="0"/>
              <w:spacing w:before="0"/>
            </w:pPr>
            <w:r w:rsidRPr="009344B4">
              <w:t xml:space="preserve">Users may not setup ‘auto-forwarding’ of emails from their TSA email account to any external email </w:t>
            </w:r>
            <w:r>
              <w:t>account</w:t>
            </w:r>
            <w:r w:rsidRPr="009344B4">
              <w:t xml:space="preserve"> without prior formal approval from the IT</w:t>
            </w:r>
            <w:r>
              <w:t>S</w:t>
            </w:r>
            <w:r w:rsidRPr="009344B4">
              <w:t xml:space="preserve"> department. This approval should be sought via </w:t>
            </w:r>
            <w:r>
              <w:t>the</w:t>
            </w:r>
            <w:r w:rsidRPr="009344B4">
              <w:t xml:space="preserve"> </w:t>
            </w:r>
            <w:r>
              <w:t>ITS S</w:t>
            </w:r>
            <w:r w:rsidRPr="009344B4">
              <w:t xml:space="preserve">ervice </w:t>
            </w:r>
            <w:r>
              <w:t>D</w:t>
            </w:r>
            <w:r w:rsidRPr="009344B4">
              <w:t>esk.</w:t>
            </w:r>
          </w:p>
        </w:tc>
      </w:tr>
      <w:tr w:rsidR="007C0184" w:rsidRPr="00741FFB" w14:paraId="66122113" w14:textId="77777777" w:rsidTr="00570F9D">
        <w:trPr>
          <w:cantSplit/>
        </w:trPr>
        <w:tc>
          <w:tcPr>
            <w:tcW w:w="1728" w:type="dxa"/>
            <w:shd w:val="clear" w:color="auto" w:fill="FFFFFF" w:themeFill="background1"/>
          </w:tcPr>
          <w:p w14:paraId="731AD7C4" w14:textId="77777777" w:rsidR="007C0184" w:rsidRDefault="007C0184" w:rsidP="00570F9D">
            <w:pPr>
              <w:pStyle w:val="TableRowHeading"/>
              <w:widowControl w:val="0"/>
              <w:spacing w:before="0"/>
            </w:pPr>
            <w:r w:rsidRPr="00616DCD">
              <w:t xml:space="preserve">Confidentiality and </w:t>
            </w:r>
            <w:r>
              <w:t>p</w:t>
            </w:r>
            <w:r w:rsidRPr="00616DCD">
              <w:t>rivacy</w:t>
            </w:r>
          </w:p>
        </w:tc>
        <w:tc>
          <w:tcPr>
            <w:tcW w:w="7710" w:type="dxa"/>
            <w:tcBorders>
              <w:top w:val="single" w:sz="4" w:space="0" w:color="auto"/>
              <w:bottom w:val="single" w:sz="4" w:space="0" w:color="auto"/>
            </w:tcBorders>
            <w:shd w:val="clear" w:color="auto" w:fill="FFFFFF" w:themeFill="background1"/>
          </w:tcPr>
          <w:p w14:paraId="67D46CB1" w14:textId="77777777" w:rsidR="007C0184" w:rsidRDefault="007C0184" w:rsidP="00570F9D">
            <w:pPr>
              <w:pStyle w:val="TableText"/>
              <w:widowControl w:val="0"/>
              <w:spacing w:before="0"/>
            </w:pPr>
            <w:r>
              <w:t xml:space="preserve">Email is not a secure means of communication, particularly when used to communicate to external parties. </w:t>
            </w:r>
          </w:p>
          <w:p w14:paraId="5B5AB11E" w14:textId="77777777" w:rsidR="007C0184" w:rsidRDefault="007C0184" w:rsidP="00570F9D">
            <w:pPr>
              <w:pStyle w:val="TableText"/>
              <w:widowControl w:val="0"/>
              <w:spacing w:before="0"/>
            </w:pPr>
            <w:r>
              <w:t>Personnel must not use email to send sensitive or confidential TSA information to recipients outside TSA unless the email is encrypted.</w:t>
            </w:r>
          </w:p>
          <w:p w14:paraId="4149BE8A" w14:textId="77777777" w:rsidR="007C0184" w:rsidRPr="006360A6" w:rsidRDefault="007C0184" w:rsidP="00570F9D">
            <w:pPr>
              <w:pStyle w:val="TableText"/>
              <w:widowControl w:val="0"/>
              <w:spacing w:before="0"/>
              <w:rPr>
                <w:sz w:val="2"/>
                <w:szCs w:val="2"/>
              </w:rPr>
            </w:pPr>
          </w:p>
          <w:p w14:paraId="451F8A86" w14:textId="77777777" w:rsidR="007C0184" w:rsidRPr="00741FFB" w:rsidRDefault="007C0184" w:rsidP="00570F9D">
            <w:pPr>
              <w:pStyle w:val="TableText"/>
              <w:widowControl w:val="0"/>
              <w:spacing w:before="0"/>
              <w:ind w:left="540"/>
            </w:pPr>
            <w:r>
              <w:rPr>
                <w:noProof/>
                <w:lang w:eastAsia="en-AU"/>
              </w:rPr>
              <w:drawing>
                <wp:anchor distT="0" distB="0" distL="114300" distR="114300" simplePos="0" relativeHeight="251707392" behindDoc="0" locked="0" layoutInCell="1" allowOverlap="1" wp14:anchorId="608BD368" wp14:editId="6F3A2022">
                  <wp:simplePos x="0" y="0"/>
                  <wp:positionH relativeFrom="column">
                    <wp:posOffset>635</wp:posOffset>
                  </wp:positionH>
                  <wp:positionV relativeFrom="paragraph">
                    <wp:posOffset>31956</wp:posOffset>
                  </wp:positionV>
                  <wp:extent cx="241109" cy="241109"/>
                  <wp:effectExtent l="0" t="0" r="698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3">
                            <a:extLst>
                              <a:ext uri="{28A0092B-C50C-407E-A947-70E740481C1C}">
                                <a14:useLocalDpi xmlns:a14="http://schemas.microsoft.com/office/drawing/2010/main" val="0"/>
                              </a:ext>
                            </a:extLst>
                          </a:blip>
                          <a:stretch>
                            <a:fillRect/>
                          </a:stretch>
                        </pic:blipFill>
                        <pic:spPr>
                          <a:xfrm>
                            <a:off x="0" y="0"/>
                            <a:ext cx="241109" cy="241109"/>
                          </a:xfrm>
                          <a:prstGeom prst="rect">
                            <a:avLst/>
                          </a:prstGeom>
                        </pic:spPr>
                      </pic:pic>
                    </a:graphicData>
                  </a:graphic>
                  <wp14:sizeRelH relativeFrom="page">
                    <wp14:pctWidth>0</wp14:pctWidth>
                  </wp14:sizeRelH>
                  <wp14:sizeRelV relativeFrom="page">
                    <wp14:pctHeight>0</wp14:pctHeight>
                  </wp14:sizeRelV>
                </wp:anchor>
              </w:drawing>
            </w:r>
            <w:r>
              <w:t>The ITS Department will provide advice on secure transmission of information to recipients outside TSA.</w:t>
            </w:r>
          </w:p>
        </w:tc>
      </w:tr>
    </w:tbl>
    <w:p w14:paraId="6C57A431" w14:textId="77777777" w:rsidR="007C0184" w:rsidRPr="007C0184" w:rsidRDefault="007C0184" w:rsidP="007C0184"/>
    <w:p w14:paraId="41A3B732" w14:textId="77777777" w:rsidR="007C6941" w:rsidRDefault="007C6941" w:rsidP="000D648D">
      <w:pPr>
        <w:pStyle w:val="Heading2"/>
        <w:keepNext w:val="0"/>
        <w:widowControl w:val="0"/>
        <w:rPr>
          <w:rFonts w:asciiTheme="minorHAnsi" w:hAnsiTheme="minorHAnsi" w:cstheme="minorHAnsi"/>
        </w:rPr>
      </w:pPr>
    </w:p>
    <w:p w14:paraId="673ABE21" w14:textId="77777777" w:rsidR="007C6941" w:rsidRDefault="007C6941">
      <w:pPr>
        <w:spacing w:before="0" w:after="200" w:line="276" w:lineRule="auto"/>
        <w:rPr>
          <w:rFonts w:asciiTheme="minorHAnsi" w:hAnsiTheme="minorHAnsi" w:cstheme="minorHAnsi"/>
          <w:b/>
          <w:color w:val="000000" w:themeColor="text1"/>
          <w:sz w:val="24"/>
        </w:rPr>
      </w:pPr>
      <w:r>
        <w:rPr>
          <w:rFonts w:asciiTheme="minorHAnsi" w:hAnsiTheme="minorHAnsi" w:cstheme="minorHAnsi"/>
        </w:rPr>
        <w:br w:type="page"/>
      </w:r>
    </w:p>
    <w:p w14:paraId="76FF3E03" w14:textId="3124D4DE" w:rsidR="0010537C" w:rsidRPr="00807456" w:rsidRDefault="0010537C" w:rsidP="006360A6">
      <w:pPr>
        <w:pStyle w:val="Heading2"/>
        <w:keepNext w:val="0"/>
        <w:widowControl w:val="0"/>
        <w:spacing w:after="0" w:line="360" w:lineRule="auto"/>
        <w:rPr>
          <w:rFonts w:asciiTheme="minorHAnsi" w:hAnsiTheme="minorHAnsi" w:cstheme="minorHAnsi"/>
        </w:rPr>
      </w:pPr>
      <w:bookmarkStart w:id="37" w:name="_Toc90560674"/>
      <w:r w:rsidRPr="00807456">
        <w:rPr>
          <w:rFonts w:asciiTheme="minorHAnsi" w:hAnsiTheme="minorHAnsi" w:cstheme="minorHAnsi"/>
        </w:rPr>
        <w:lastRenderedPageBreak/>
        <w:t>The Salvation Army Image</w:t>
      </w:r>
      <w:bookmarkEnd w:id="37"/>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5936A914" w14:textId="77777777" w:rsidTr="005E2E62">
        <w:trPr>
          <w:cantSplit/>
          <w:tblHeader/>
        </w:trPr>
        <w:tc>
          <w:tcPr>
            <w:tcW w:w="1928" w:type="dxa"/>
            <w:shd w:val="clear" w:color="auto" w:fill="FFFFFF" w:themeFill="background1"/>
          </w:tcPr>
          <w:p w14:paraId="38FADED8" w14:textId="31E89E14"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Use of brand</w:t>
            </w:r>
          </w:p>
        </w:tc>
        <w:tc>
          <w:tcPr>
            <w:tcW w:w="7796" w:type="dxa"/>
            <w:tcBorders>
              <w:top w:val="single" w:sz="4" w:space="0" w:color="auto"/>
              <w:bottom w:val="single" w:sz="4" w:space="0" w:color="auto"/>
            </w:tcBorders>
            <w:shd w:val="clear" w:color="auto" w:fill="FFFFFF" w:themeFill="background1"/>
          </w:tcPr>
          <w:p w14:paraId="0B43D1B9" w14:textId="436FB69B" w:rsidR="0010537C" w:rsidRPr="009D75E3" w:rsidRDefault="0010537C" w:rsidP="006360A6">
            <w:pPr>
              <w:pStyle w:val="TableText"/>
              <w:widowControl w:val="0"/>
              <w:spacing w:before="0"/>
            </w:pPr>
            <w:r>
              <w:t>TSA</w:t>
            </w:r>
            <w:r w:rsidRPr="009D75E3">
              <w:t xml:space="preserve"> is a well-recognised </w:t>
            </w:r>
            <w:r w:rsidR="00A943E1">
              <w:t xml:space="preserve">movement, respected by many, </w:t>
            </w:r>
            <w:r w:rsidR="00E61493">
              <w:t>with an easily identifiable brand</w:t>
            </w:r>
            <w:r w:rsidR="00A943E1">
              <w:t>.</w:t>
            </w:r>
            <w:r w:rsidR="00E61493">
              <w:t xml:space="preserve"> </w:t>
            </w:r>
          </w:p>
          <w:p w14:paraId="43D16419" w14:textId="7FF86320" w:rsidR="0010537C" w:rsidRPr="009D75E3" w:rsidRDefault="0010537C" w:rsidP="001F0D84">
            <w:pPr>
              <w:pStyle w:val="TableText"/>
              <w:widowControl w:val="0"/>
            </w:pPr>
            <w:r>
              <w:t>TSA</w:t>
            </w:r>
            <w:r w:rsidRPr="009D75E3">
              <w:t xml:space="preserve">'s logo, images, videos and brand guidelines are only to be used for official activities of </w:t>
            </w:r>
            <w:r>
              <w:t>TSA</w:t>
            </w:r>
            <w:r w:rsidRPr="009D75E3">
              <w:t xml:space="preserve"> and are not for private or personal use.</w:t>
            </w:r>
          </w:p>
          <w:p w14:paraId="5C8A61B9" w14:textId="3E5385EA" w:rsidR="0010537C" w:rsidRDefault="00DA2ACC" w:rsidP="006360A6">
            <w:pPr>
              <w:pStyle w:val="TableText"/>
              <w:spacing w:before="0" w:after="0"/>
            </w:pPr>
            <w:r>
              <w:t>P</w:t>
            </w:r>
            <w:r w:rsidR="0010537C" w:rsidRPr="009D75E3">
              <w:t xml:space="preserve">ersonnel shall ensure their use of </w:t>
            </w:r>
            <w:r w:rsidR="0010537C">
              <w:t>TSA</w:t>
            </w:r>
            <w:r w:rsidR="0010537C" w:rsidRPr="009D75E3">
              <w:t xml:space="preserve">'s logo and brand assets complies with </w:t>
            </w:r>
            <w:r w:rsidR="00A943E1">
              <w:t xml:space="preserve">the </w:t>
            </w:r>
            <w:r w:rsidR="00771781" w:rsidRPr="007068AF">
              <w:rPr>
                <w:rFonts w:cs="Arial"/>
                <w:szCs w:val="20"/>
              </w:rPr>
              <w:t>Brand Policy</w:t>
            </w:r>
            <w:r w:rsidR="00771781" w:rsidRPr="00B97A75">
              <w:rPr>
                <w:rFonts w:cs="Arial"/>
                <w:color w:val="auto"/>
                <w:szCs w:val="20"/>
              </w:rPr>
              <w:t xml:space="preserve"> (GO_PR_POL_TBRA)</w:t>
            </w:r>
            <w:r w:rsidR="00A943E1">
              <w:t xml:space="preserve"> and </w:t>
            </w:r>
            <w:r w:rsidR="0010537C" w:rsidRPr="009D75E3">
              <w:t>guidelines.</w:t>
            </w:r>
            <w:r w:rsidR="0010537C" w:rsidRPr="00807456">
              <w:t xml:space="preserve"> </w:t>
            </w:r>
          </w:p>
          <w:p w14:paraId="52F9EE45" w14:textId="609C0576" w:rsidR="009039CE" w:rsidRPr="009039CE" w:rsidRDefault="009039CE" w:rsidP="006360A6">
            <w:pPr>
              <w:pStyle w:val="TableText"/>
              <w:spacing w:before="0" w:after="0"/>
              <w:rPr>
                <w:sz w:val="2"/>
                <w:szCs w:val="2"/>
              </w:rPr>
            </w:pPr>
          </w:p>
        </w:tc>
      </w:tr>
      <w:tr w:rsidR="0010537C" w:rsidRPr="00807456" w14:paraId="1780D404" w14:textId="77777777" w:rsidTr="005E2E62">
        <w:trPr>
          <w:cantSplit/>
          <w:tblHeader/>
        </w:trPr>
        <w:tc>
          <w:tcPr>
            <w:tcW w:w="1928" w:type="dxa"/>
            <w:shd w:val="clear" w:color="auto" w:fill="FFFFFF" w:themeFill="background1"/>
          </w:tcPr>
          <w:p w14:paraId="21014034" w14:textId="77777777"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Public comment</w:t>
            </w:r>
          </w:p>
        </w:tc>
        <w:tc>
          <w:tcPr>
            <w:tcW w:w="7796" w:type="dxa"/>
            <w:tcBorders>
              <w:top w:val="single" w:sz="4" w:space="0" w:color="auto"/>
              <w:bottom w:val="single" w:sz="4" w:space="0" w:color="auto"/>
            </w:tcBorders>
            <w:shd w:val="clear" w:color="auto" w:fill="FFFFFF" w:themeFill="background1"/>
          </w:tcPr>
          <w:p w14:paraId="4808DFDC" w14:textId="6D3258B3" w:rsidR="0010537C" w:rsidRPr="00807456" w:rsidRDefault="0010537C" w:rsidP="006360A6">
            <w:pPr>
              <w:pStyle w:val="TableText"/>
              <w:widowControl w:val="0"/>
              <w:spacing w:before="0"/>
              <w:rPr>
                <w:rFonts w:asciiTheme="minorHAnsi" w:hAnsiTheme="minorHAnsi" w:cstheme="minorHAnsi"/>
              </w:rPr>
            </w:pPr>
            <w:r w:rsidRPr="00807456">
              <w:rPr>
                <w:rFonts w:asciiTheme="minorHAnsi" w:hAnsiTheme="minorHAnsi" w:cstheme="minorHAnsi"/>
              </w:rPr>
              <w:t xml:space="preserve">Unless authorised in accordance with </w:t>
            </w:r>
            <w:r>
              <w:rPr>
                <w:rFonts w:asciiTheme="minorHAnsi" w:hAnsiTheme="minorHAnsi" w:cstheme="minorHAnsi"/>
              </w:rPr>
              <w:t>TSA</w:t>
            </w:r>
            <w:r w:rsidRPr="00807456">
              <w:rPr>
                <w:rFonts w:asciiTheme="minorHAnsi" w:hAnsiTheme="minorHAnsi" w:cstheme="minorHAnsi"/>
              </w:rPr>
              <w:t xml:space="preserve">’s </w:t>
            </w:r>
            <w:r w:rsidR="008D40AC" w:rsidRPr="007068AF">
              <w:rPr>
                <w:rFonts w:cs="Arial"/>
                <w:szCs w:val="20"/>
              </w:rPr>
              <w:t>Media Relations Policy</w:t>
            </w:r>
            <w:r w:rsidR="008D40AC" w:rsidRPr="00807456" w:rsidDel="008D40AC">
              <w:rPr>
                <w:rFonts w:asciiTheme="minorHAnsi" w:hAnsiTheme="minorHAnsi" w:cstheme="minorHAnsi"/>
              </w:rPr>
              <w:t xml:space="preserve"> </w:t>
            </w:r>
            <w:r w:rsidR="007432D4">
              <w:rPr>
                <w:rFonts w:asciiTheme="minorHAnsi" w:hAnsiTheme="minorHAnsi" w:cstheme="minorHAnsi"/>
              </w:rPr>
              <w:t>(</w:t>
            </w:r>
            <w:r w:rsidR="00E6334B">
              <w:rPr>
                <w:rFonts w:asciiTheme="minorHAnsi" w:hAnsiTheme="minorHAnsi" w:cstheme="minorHAnsi"/>
              </w:rPr>
              <w:t>GO_PR_POL_TMED</w:t>
            </w:r>
            <w:r w:rsidR="007432D4">
              <w:rPr>
                <w:rFonts w:asciiTheme="minorHAnsi" w:hAnsiTheme="minorHAnsi" w:cstheme="minorHAnsi"/>
              </w:rPr>
              <w:t>)</w:t>
            </w:r>
            <w:r w:rsidRPr="00807456">
              <w:rPr>
                <w:rFonts w:asciiTheme="minorHAnsi" w:hAnsiTheme="minorHAnsi" w:cstheme="minorHAnsi"/>
              </w:rPr>
              <w:t xml:space="preserve">, </w:t>
            </w:r>
            <w:r w:rsidR="00B72A63">
              <w:rPr>
                <w:rFonts w:asciiTheme="minorHAnsi" w:hAnsiTheme="minorHAnsi" w:cstheme="minorHAnsi"/>
              </w:rPr>
              <w:t>p</w:t>
            </w:r>
            <w:r w:rsidRPr="00807456">
              <w:rPr>
                <w:rFonts w:asciiTheme="minorHAnsi" w:hAnsiTheme="minorHAnsi" w:cstheme="minorHAnsi"/>
              </w:rPr>
              <w:t xml:space="preserve">ersonnel must not make any public comment on behalf of </w:t>
            </w:r>
            <w:r>
              <w:rPr>
                <w:rFonts w:asciiTheme="minorHAnsi" w:hAnsiTheme="minorHAnsi" w:cstheme="minorHAnsi"/>
              </w:rPr>
              <w:t>TSA</w:t>
            </w:r>
            <w:r w:rsidRPr="00807456" w:rsidDel="004825BA">
              <w:rPr>
                <w:rFonts w:asciiTheme="minorHAnsi" w:hAnsiTheme="minorHAnsi" w:cstheme="minorHAnsi"/>
              </w:rPr>
              <w:t xml:space="preserve"> </w:t>
            </w:r>
            <w:r w:rsidRPr="00807456">
              <w:rPr>
                <w:rFonts w:asciiTheme="minorHAnsi" w:hAnsiTheme="minorHAnsi" w:cstheme="minorHAnsi"/>
              </w:rPr>
              <w:t xml:space="preserve">or make any comment that could be misinterpreted as the view of </w:t>
            </w:r>
            <w:r>
              <w:rPr>
                <w:rFonts w:asciiTheme="minorHAnsi" w:hAnsiTheme="minorHAnsi" w:cstheme="minorHAnsi"/>
              </w:rPr>
              <w:t>TSA</w:t>
            </w:r>
            <w:r w:rsidRPr="00807456">
              <w:rPr>
                <w:rFonts w:asciiTheme="minorHAnsi" w:hAnsiTheme="minorHAnsi" w:cstheme="minorHAnsi"/>
              </w:rPr>
              <w:t>.</w:t>
            </w:r>
          </w:p>
        </w:tc>
      </w:tr>
      <w:tr w:rsidR="0010537C" w:rsidRPr="00807456" w14:paraId="0ABF2116" w14:textId="77777777" w:rsidTr="005E2E62">
        <w:trPr>
          <w:cantSplit/>
          <w:tblHeader/>
        </w:trPr>
        <w:tc>
          <w:tcPr>
            <w:tcW w:w="1928" w:type="dxa"/>
            <w:shd w:val="clear" w:color="auto" w:fill="FFFFFF" w:themeFill="background1"/>
          </w:tcPr>
          <w:p w14:paraId="44524FCE" w14:textId="77777777"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Personal use of social media</w:t>
            </w:r>
          </w:p>
        </w:tc>
        <w:tc>
          <w:tcPr>
            <w:tcW w:w="7796" w:type="dxa"/>
            <w:tcBorders>
              <w:top w:val="single" w:sz="4" w:space="0" w:color="auto"/>
              <w:bottom w:val="single" w:sz="4" w:space="0" w:color="auto"/>
            </w:tcBorders>
            <w:shd w:val="clear" w:color="auto" w:fill="FFFFFF" w:themeFill="background1"/>
          </w:tcPr>
          <w:p w14:paraId="24CC6E13" w14:textId="6AB0A99A" w:rsidR="0010537C" w:rsidRPr="00807456" w:rsidRDefault="00DA2ACC" w:rsidP="006360A6">
            <w:pPr>
              <w:pStyle w:val="TableText"/>
              <w:widowControl w:val="0"/>
              <w:spacing w:before="0" w:after="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w:t>
            </w:r>
          </w:p>
          <w:p w14:paraId="51A79961" w14:textId="77777777" w:rsidR="0010537C" w:rsidRPr="00807456" w:rsidRDefault="0010537C" w:rsidP="006360A6">
            <w:pPr>
              <w:pStyle w:val="BulletText1"/>
              <w:widowControl w:val="0"/>
              <w:numPr>
                <w:ilvl w:val="0"/>
                <w:numId w:val="63"/>
              </w:numPr>
              <w:spacing w:before="60" w:after="60"/>
              <w:rPr>
                <w:rFonts w:asciiTheme="minorHAnsi" w:hAnsiTheme="minorHAnsi" w:cstheme="minorHAnsi"/>
              </w:rPr>
            </w:pPr>
            <w:r w:rsidRPr="00807456">
              <w:rPr>
                <w:rFonts w:asciiTheme="minorHAnsi" w:hAnsiTheme="minorHAnsi" w:cstheme="minorHAnsi"/>
              </w:rPr>
              <w:t>Are required to exercise professional judgement in their use of social media and other personal online activities</w:t>
            </w:r>
          </w:p>
          <w:p w14:paraId="25B40D36" w14:textId="74A41AFD" w:rsidR="0010537C" w:rsidRPr="00807456" w:rsidRDefault="0010537C" w:rsidP="006360A6">
            <w:pPr>
              <w:pStyle w:val="BulletText1"/>
              <w:widowControl w:val="0"/>
              <w:numPr>
                <w:ilvl w:val="0"/>
                <w:numId w:val="63"/>
              </w:numPr>
              <w:spacing w:before="60" w:after="60"/>
              <w:rPr>
                <w:rFonts w:asciiTheme="minorHAnsi" w:hAnsiTheme="minorHAnsi" w:cstheme="minorHAnsi"/>
              </w:rPr>
            </w:pPr>
            <w:r w:rsidRPr="00807456">
              <w:rPr>
                <w:rFonts w:asciiTheme="minorHAnsi" w:hAnsiTheme="minorHAnsi" w:cstheme="minorHAnsi"/>
              </w:rPr>
              <w:t xml:space="preserve">Must not post any content that may damage the reputation of </w:t>
            </w:r>
            <w:r>
              <w:rPr>
                <w:rFonts w:asciiTheme="minorHAnsi" w:hAnsiTheme="minorHAnsi" w:cstheme="minorHAnsi"/>
              </w:rPr>
              <w:t>TSA</w:t>
            </w:r>
            <w:r w:rsidRPr="00807456">
              <w:rPr>
                <w:rFonts w:asciiTheme="minorHAnsi" w:hAnsiTheme="minorHAnsi" w:cstheme="minorHAnsi"/>
              </w:rPr>
              <w:t xml:space="preserve">, another organisation or </w:t>
            </w:r>
            <w:r w:rsidR="00A30818">
              <w:rPr>
                <w:rFonts w:asciiTheme="minorHAnsi" w:hAnsiTheme="minorHAnsi" w:cstheme="minorHAnsi"/>
              </w:rPr>
              <w:t xml:space="preserve">any </w:t>
            </w:r>
            <w:r w:rsidRPr="00807456">
              <w:rPr>
                <w:rFonts w:asciiTheme="minorHAnsi" w:hAnsiTheme="minorHAnsi" w:cstheme="minorHAnsi"/>
              </w:rPr>
              <w:t>individual</w:t>
            </w:r>
          </w:p>
          <w:p w14:paraId="076B8479" w14:textId="70998709" w:rsidR="0010537C" w:rsidRPr="00807456" w:rsidRDefault="0010537C" w:rsidP="006360A6">
            <w:pPr>
              <w:pStyle w:val="BulletText1"/>
              <w:widowControl w:val="0"/>
              <w:numPr>
                <w:ilvl w:val="0"/>
                <w:numId w:val="63"/>
              </w:numPr>
              <w:spacing w:before="60" w:after="0"/>
              <w:rPr>
                <w:rFonts w:asciiTheme="minorHAnsi" w:hAnsiTheme="minorHAnsi" w:cstheme="minorHAnsi"/>
              </w:rPr>
            </w:pPr>
            <w:r w:rsidRPr="00807456">
              <w:rPr>
                <w:rFonts w:asciiTheme="minorHAnsi" w:hAnsiTheme="minorHAnsi" w:cstheme="minorHAnsi"/>
              </w:rPr>
              <w:t xml:space="preserve">Must not post any content that includes representation of children or </w:t>
            </w:r>
            <w:r w:rsidR="00700D4F" w:rsidRPr="00807456">
              <w:rPr>
                <w:rFonts w:asciiTheme="minorHAnsi" w:hAnsiTheme="minorHAnsi" w:cstheme="minorHAnsi"/>
              </w:rPr>
              <w:t>vulnerable</w:t>
            </w:r>
            <w:r w:rsidR="00700D4F">
              <w:rPr>
                <w:rFonts w:asciiTheme="minorHAnsi" w:hAnsiTheme="minorHAnsi" w:cstheme="minorHAnsi"/>
              </w:rPr>
              <w:t xml:space="preserve"> adul</w:t>
            </w:r>
            <w:r w:rsidR="00700D4F" w:rsidRPr="00807456">
              <w:rPr>
                <w:rFonts w:asciiTheme="minorHAnsi" w:hAnsiTheme="minorHAnsi" w:cstheme="minorHAnsi"/>
              </w:rPr>
              <w:t>ts</w:t>
            </w:r>
            <w:r w:rsidRPr="00807456">
              <w:rPr>
                <w:rFonts w:asciiTheme="minorHAnsi" w:hAnsiTheme="minorHAnsi" w:cstheme="minorHAnsi"/>
              </w:rPr>
              <w:t xml:space="preserve">, </w:t>
            </w:r>
            <w:r w:rsidR="006D1BB6">
              <w:rPr>
                <w:rFonts w:asciiTheme="minorHAnsi" w:hAnsiTheme="minorHAnsi" w:cstheme="minorHAnsi"/>
              </w:rPr>
              <w:t xml:space="preserve">without </w:t>
            </w:r>
            <w:r w:rsidRPr="00807456">
              <w:rPr>
                <w:rFonts w:asciiTheme="minorHAnsi" w:hAnsiTheme="minorHAnsi" w:cstheme="minorHAnsi"/>
              </w:rPr>
              <w:t>written permission from the child</w:t>
            </w:r>
            <w:r w:rsidR="00B83987">
              <w:rPr>
                <w:rFonts w:asciiTheme="minorHAnsi" w:hAnsiTheme="minorHAnsi" w:cstheme="minorHAnsi"/>
              </w:rPr>
              <w:t xml:space="preserve"> or </w:t>
            </w:r>
            <w:r w:rsidR="00A30818">
              <w:rPr>
                <w:rFonts w:asciiTheme="minorHAnsi" w:hAnsiTheme="minorHAnsi" w:cstheme="minorHAnsi"/>
              </w:rPr>
              <w:t xml:space="preserve">vulnerable </w:t>
            </w:r>
            <w:r w:rsidR="00700D4F">
              <w:rPr>
                <w:rFonts w:asciiTheme="minorHAnsi" w:hAnsiTheme="minorHAnsi" w:cstheme="minorHAnsi"/>
              </w:rPr>
              <w:t>adults</w:t>
            </w:r>
            <w:r w:rsidR="00700D4F" w:rsidRPr="00807456">
              <w:rPr>
                <w:rFonts w:asciiTheme="minorHAnsi" w:hAnsiTheme="minorHAnsi" w:cstheme="minorHAnsi"/>
              </w:rPr>
              <w:t>’</w:t>
            </w:r>
            <w:r w:rsidR="00B83987" w:rsidRPr="00807456">
              <w:rPr>
                <w:rFonts w:asciiTheme="minorHAnsi" w:hAnsiTheme="minorHAnsi" w:cstheme="minorHAnsi"/>
              </w:rPr>
              <w:t xml:space="preserve"> </w:t>
            </w:r>
            <w:r w:rsidRPr="00807456">
              <w:rPr>
                <w:rFonts w:asciiTheme="minorHAnsi" w:hAnsiTheme="minorHAnsi" w:cstheme="minorHAnsi"/>
              </w:rPr>
              <w:t>parent</w:t>
            </w:r>
            <w:r w:rsidR="00A30818">
              <w:rPr>
                <w:rFonts w:asciiTheme="minorHAnsi" w:hAnsiTheme="minorHAnsi" w:cstheme="minorHAnsi"/>
              </w:rPr>
              <w:t>/</w:t>
            </w:r>
            <w:r w:rsidR="00C37AA9">
              <w:rPr>
                <w:rFonts w:asciiTheme="minorHAnsi" w:hAnsiTheme="minorHAnsi" w:cstheme="minorHAnsi"/>
              </w:rPr>
              <w:t xml:space="preserve"> </w:t>
            </w:r>
            <w:r w:rsidR="00B87384" w:rsidRPr="00807456">
              <w:rPr>
                <w:rFonts w:asciiTheme="minorHAnsi" w:hAnsiTheme="minorHAnsi" w:cstheme="minorHAnsi"/>
              </w:rPr>
              <w:t>guardian</w:t>
            </w:r>
            <w:r w:rsidR="00B87384">
              <w:rPr>
                <w:rFonts w:asciiTheme="minorHAnsi" w:hAnsiTheme="minorHAnsi" w:cstheme="minorHAnsi"/>
              </w:rPr>
              <w:t>. Verbal</w:t>
            </w:r>
            <w:r w:rsidR="006D1BB6">
              <w:rPr>
                <w:rFonts w:asciiTheme="minorHAnsi" w:hAnsiTheme="minorHAnsi" w:cstheme="minorHAnsi"/>
              </w:rPr>
              <w:t xml:space="preserve"> consent from the child</w:t>
            </w:r>
            <w:r w:rsidR="00B83987">
              <w:rPr>
                <w:rFonts w:asciiTheme="minorHAnsi" w:hAnsiTheme="minorHAnsi" w:cstheme="minorHAnsi"/>
              </w:rPr>
              <w:t xml:space="preserve"> or </w:t>
            </w:r>
            <w:r w:rsidR="006D1BB6">
              <w:rPr>
                <w:rFonts w:asciiTheme="minorHAnsi" w:hAnsiTheme="minorHAnsi" w:cstheme="minorHAnsi"/>
              </w:rPr>
              <w:t xml:space="preserve">vulnerable </w:t>
            </w:r>
            <w:r w:rsidR="00B83987">
              <w:rPr>
                <w:rFonts w:asciiTheme="minorHAnsi" w:hAnsiTheme="minorHAnsi" w:cstheme="minorHAnsi"/>
              </w:rPr>
              <w:t xml:space="preserve">adult </w:t>
            </w:r>
            <w:r w:rsidR="006D1BB6">
              <w:rPr>
                <w:rFonts w:asciiTheme="minorHAnsi" w:hAnsiTheme="minorHAnsi" w:cstheme="minorHAnsi"/>
              </w:rPr>
              <w:t>must also be sought</w:t>
            </w:r>
          </w:p>
          <w:p w14:paraId="42C5BDBE" w14:textId="77777777" w:rsidR="0010537C" w:rsidRPr="00807456" w:rsidRDefault="0010537C" w:rsidP="0068227E">
            <w:pPr>
              <w:pStyle w:val="BulletText1"/>
              <w:widowControl w:val="0"/>
              <w:numPr>
                <w:ilvl w:val="0"/>
                <w:numId w:val="0"/>
              </w:numPr>
              <w:spacing w:before="60" w:after="0"/>
              <w:ind w:left="502"/>
              <w:rPr>
                <w:rFonts w:asciiTheme="minorHAnsi" w:hAnsiTheme="minorHAnsi" w:cstheme="minorHAnsi"/>
                <w:sz w:val="2"/>
                <w:szCs w:val="2"/>
              </w:rPr>
            </w:pPr>
          </w:p>
          <w:p w14:paraId="370D0D2C" w14:textId="4E2121F9" w:rsidR="0010537C" w:rsidRPr="00807456" w:rsidRDefault="0010537C" w:rsidP="001F0D84">
            <w:pPr>
              <w:pStyle w:val="BulletText1"/>
              <w:widowControl w:val="0"/>
              <w:numPr>
                <w:ilvl w:val="0"/>
                <w:numId w:val="0"/>
              </w:numPr>
              <w:spacing w:before="60" w:after="60"/>
              <w:ind w:left="142"/>
              <w:rPr>
                <w:rFonts w:asciiTheme="minorHAnsi" w:hAnsiTheme="minorHAnsi" w:cstheme="minorHAnsi"/>
              </w:rPr>
            </w:pPr>
            <w:r w:rsidRPr="00807456">
              <w:rPr>
                <w:rFonts w:asciiTheme="minorHAnsi" w:hAnsiTheme="minorHAnsi" w:cstheme="minorHAnsi"/>
              </w:rPr>
              <w:t xml:space="preserve">Personal views are not to be presented as the position of </w:t>
            </w:r>
            <w:r>
              <w:rPr>
                <w:rFonts w:asciiTheme="minorHAnsi" w:hAnsiTheme="minorHAnsi" w:cstheme="minorHAnsi"/>
              </w:rPr>
              <w:t>TSA</w:t>
            </w:r>
            <w:r w:rsidRPr="00807456" w:rsidDel="004825BA">
              <w:rPr>
                <w:rFonts w:asciiTheme="minorHAnsi" w:hAnsiTheme="minorHAnsi" w:cstheme="minorHAnsi"/>
              </w:rPr>
              <w:t xml:space="preserve"> </w:t>
            </w:r>
            <w:r w:rsidRPr="00807456">
              <w:rPr>
                <w:rFonts w:asciiTheme="minorHAnsi" w:hAnsiTheme="minorHAnsi" w:cstheme="minorHAnsi"/>
              </w:rPr>
              <w:t xml:space="preserve">and must be clearly identified as a personal view. Content must not contradict </w:t>
            </w:r>
            <w:r>
              <w:rPr>
                <w:rFonts w:asciiTheme="minorHAnsi" w:hAnsiTheme="minorHAnsi" w:cstheme="minorHAnsi"/>
              </w:rPr>
              <w:t>TSA</w:t>
            </w:r>
            <w:r w:rsidRPr="00807456">
              <w:rPr>
                <w:rFonts w:asciiTheme="minorHAnsi" w:hAnsiTheme="minorHAnsi" w:cstheme="minorHAnsi"/>
              </w:rPr>
              <w:t>’s Mission or Values.</w:t>
            </w:r>
          </w:p>
        </w:tc>
      </w:tr>
      <w:tr w:rsidR="0010537C" w:rsidRPr="00807456" w14:paraId="77638BEC" w14:textId="77777777" w:rsidTr="005E2E62">
        <w:trPr>
          <w:cantSplit/>
          <w:tblHeader/>
        </w:trPr>
        <w:tc>
          <w:tcPr>
            <w:tcW w:w="1928" w:type="dxa"/>
            <w:shd w:val="clear" w:color="auto" w:fill="FFFFFF" w:themeFill="background1"/>
          </w:tcPr>
          <w:p w14:paraId="61650323" w14:textId="2AC03038" w:rsidR="0010537C" w:rsidRPr="00807456" w:rsidRDefault="0010537C" w:rsidP="001F0D84">
            <w:pPr>
              <w:pStyle w:val="TableRowHeading"/>
              <w:widowControl w:val="0"/>
              <w:spacing w:line="276" w:lineRule="auto"/>
              <w:rPr>
                <w:rFonts w:asciiTheme="minorHAnsi" w:hAnsiTheme="minorHAnsi" w:cstheme="minorHAnsi"/>
              </w:rPr>
            </w:pPr>
            <w:r w:rsidRPr="00807456">
              <w:rPr>
                <w:rFonts w:asciiTheme="minorHAnsi" w:hAnsiTheme="minorHAnsi" w:cstheme="minorHAnsi"/>
              </w:rPr>
              <w:t>Alcohol, smoking and non-medical prescribed drugs</w:t>
            </w:r>
          </w:p>
        </w:tc>
        <w:tc>
          <w:tcPr>
            <w:tcW w:w="7796" w:type="dxa"/>
            <w:tcBorders>
              <w:top w:val="single" w:sz="4" w:space="0" w:color="auto"/>
              <w:bottom w:val="single" w:sz="4" w:space="0" w:color="auto"/>
            </w:tcBorders>
            <w:shd w:val="clear" w:color="auto" w:fill="FFFFFF" w:themeFill="background1"/>
          </w:tcPr>
          <w:p w14:paraId="7B362DC1" w14:textId="2A06A51E" w:rsidR="0010537C" w:rsidRPr="00256586" w:rsidRDefault="00EF16D2" w:rsidP="006360A6">
            <w:pPr>
              <w:pStyle w:val="TableText"/>
              <w:widowControl w:val="0"/>
              <w:spacing w:before="0"/>
            </w:pPr>
            <w:r>
              <w:t>The u</w:t>
            </w:r>
            <w:r w:rsidR="0010537C" w:rsidRPr="00256586">
              <w:t>se of alcohol or any other substance must not adversely affect your work performance or the health and safety of others</w:t>
            </w:r>
            <w:r>
              <w:t xml:space="preserve"> in the workplace</w:t>
            </w:r>
            <w:r w:rsidR="0010537C" w:rsidRPr="00256586">
              <w:t>.</w:t>
            </w:r>
          </w:p>
          <w:p w14:paraId="68862F5C" w14:textId="160E71FC" w:rsidR="0010537C" w:rsidRPr="00256586" w:rsidRDefault="00EF16D2" w:rsidP="001F0D84">
            <w:pPr>
              <w:pStyle w:val="TableText"/>
              <w:widowControl w:val="0"/>
            </w:pPr>
            <w:r>
              <w:t>Personnel must not consume a</w:t>
            </w:r>
            <w:r w:rsidR="0010537C" w:rsidRPr="00256586">
              <w:t xml:space="preserve">lcohol while on duty </w:t>
            </w:r>
            <w:r>
              <w:t xml:space="preserve">in their respective capacity with TSA, </w:t>
            </w:r>
            <w:r w:rsidR="0010537C" w:rsidRPr="00256586">
              <w:t xml:space="preserve">or </w:t>
            </w:r>
            <w:r>
              <w:t xml:space="preserve">during </w:t>
            </w:r>
            <w:r w:rsidR="0010537C" w:rsidRPr="00256586">
              <w:t>any</w:t>
            </w:r>
            <w:r>
              <w:t xml:space="preserve"> </w:t>
            </w:r>
            <w:r w:rsidR="0010537C" w:rsidRPr="00256586">
              <w:t>meal breaks.</w:t>
            </w:r>
          </w:p>
          <w:p w14:paraId="7ED3CC23" w14:textId="30C4C999" w:rsidR="0010537C" w:rsidRPr="00256586" w:rsidRDefault="00614D59" w:rsidP="001F0D84">
            <w:pPr>
              <w:pStyle w:val="TableText"/>
              <w:widowControl w:val="0"/>
            </w:pPr>
            <w:r>
              <w:t xml:space="preserve">Personnel </w:t>
            </w:r>
            <w:r w:rsidR="00823649">
              <w:t xml:space="preserve">must </w:t>
            </w:r>
            <w:r>
              <w:t>not smoke</w:t>
            </w:r>
            <w:r w:rsidR="004729A1">
              <w:t>, including vaping,</w:t>
            </w:r>
            <w:r>
              <w:t xml:space="preserve"> </w:t>
            </w:r>
            <w:r w:rsidR="0010537C" w:rsidRPr="00256586">
              <w:t xml:space="preserve">while wearing </w:t>
            </w:r>
            <w:r w:rsidR="0010537C">
              <w:t>TSA</w:t>
            </w:r>
            <w:r w:rsidR="0010537C" w:rsidRPr="00256586">
              <w:t xml:space="preserve"> branded cloth</w:t>
            </w:r>
            <w:r>
              <w:t>ing</w:t>
            </w:r>
            <w:r w:rsidR="00555545">
              <w:t xml:space="preserve">, </w:t>
            </w:r>
            <w:r w:rsidR="0010537C" w:rsidRPr="00256586">
              <w:t xml:space="preserve">while representing </w:t>
            </w:r>
            <w:r w:rsidR="0010537C">
              <w:t>TSA</w:t>
            </w:r>
            <w:r>
              <w:t xml:space="preserve"> in any capacity</w:t>
            </w:r>
            <w:r w:rsidR="0010537C" w:rsidRPr="00256586">
              <w:t xml:space="preserve">, </w:t>
            </w:r>
            <w:r>
              <w:t xml:space="preserve">while </w:t>
            </w:r>
            <w:r w:rsidR="0010537C" w:rsidRPr="00256586">
              <w:t xml:space="preserve">in </w:t>
            </w:r>
            <w:r>
              <w:t xml:space="preserve">any </w:t>
            </w:r>
            <w:r w:rsidR="0010537C">
              <w:t>TSA</w:t>
            </w:r>
            <w:r w:rsidR="0010537C" w:rsidRPr="00256586" w:rsidDel="004825BA">
              <w:t xml:space="preserve"> </w:t>
            </w:r>
            <w:r w:rsidR="0010537C" w:rsidRPr="00256586">
              <w:t>building</w:t>
            </w:r>
            <w:r w:rsidR="00555545">
              <w:t xml:space="preserve"> or</w:t>
            </w:r>
            <w:r w:rsidR="0010537C" w:rsidRPr="00256586">
              <w:t xml:space="preserve"> vehicle or </w:t>
            </w:r>
            <w:r w:rsidR="000A3E85">
              <w:t xml:space="preserve">while </w:t>
            </w:r>
            <w:r w:rsidR="0010537C" w:rsidRPr="00256586">
              <w:t xml:space="preserve">in the vicinity of </w:t>
            </w:r>
            <w:r w:rsidR="009A6B2B">
              <w:t xml:space="preserve">any </w:t>
            </w:r>
            <w:r w:rsidR="0010537C" w:rsidRPr="00256586">
              <w:t xml:space="preserve">entrance to </w:t>
            </w:r>
            <w:r w:rsidR="000A3E85">
              <w:t xml:space="preserve">a </w:t>
            </w:r>
            <w:r w:rsidR="0010537C">
              <w:t>TSA</w:t>
            </w:r>
            <w:r w:rsidR="0010537C" w:rsidRPr="00256586">
              <w:t xml:space="preserve"> building.</w:t>
            </w:r>
          </w:p>
          <w:p w14:paraId="1E4B5440" w14:textId="2106B82A" w:rsidR="0010537C" w:rsidRPr="00256586" w:rsidRDefault="007D7EE7" w:rsidP="001F0D84">
            <w:pPr>
              <w:pStyle w:val="TableText"/>
              <w:widowControl w:val="0"/>
            </w:pPr>
            <w:r>
              <w:t xml:space="preserve">Personnel </w:t>
            </w:r>
            <w:r w:rsidR="00823649">
              <w:t>must</w:t>
            </w:r>
            <w:r>
              <w:t xml:space="preserve"> not supply, receive or use a</w:t>
            </w:r>
            <w:r w:rsidR="0010537C" w:rsidRPr="00256586">
              <w:t xml:space="preserve">lcohol </w:t>
            </w:r>
            <w:r>
              <w:t xml:space="preserve">or </w:t>
            </w:r>
            <w:r w:rsidR="0010537C" w:rsidRPr="00256586">
              <w:t>any other type of drug (legal or illegal) with any service recipient, irrespective of the service recipient’s age.</w:t>
            </w:r>
          </w:p>
          <w:p w14:paraId="4AEBE6B4" w14:textId="6E5398C4" w:rsidR="0010537C" w:rsidRPr="00256586" w:rsidRDefault="007D7EE7" w:rsidP="001F0D84">
            <w:pPr>
              <w:pStyle w:val="TableText"/>
              <w:widowControl w:val="0"/>
            </w:pPr>
            <w:r>
              <w:t>Personnel are prohibited from t</w:t>
            </w:r>
            <w:r w:rsidR="0010537C" w:rsidRPr="00256586">
              <w:t>he manufacturing, distributin</w:t>
            </w:r>
            <w:r w:rsidR="005F7EEB">
              <w:t>g</w:t>
            </w:r>
            <w:r w:rsidR="0010537C" w:rsidRPr="00256586">
              <w:t xml:space="preserve"> </w:t>
            </w:r>
            <w:r>
              <w:t>and/</w:t>
            </w:r>
            <w:r w:rsidR="0010537C" w:rsidRPr="00256586">
              <w:t>or use of a</w:t>
            </w:r>
            <w:r>
              <w:t>ny</w:t>
            </w:r>
            <w:r w:rsidR="0010537C" w:rsidRPr="00256586">
              <w:t xml:space="preserve"> controlled substance in the workplace</w:t>
            </w:r>
            <w:r>
              <w:t>,</w:t>
            </w:r>
            <w:r w:rsidR="0010537C" w:rsidRPr="00256586">
              <w:t xml:space="preserve"> or while conducting business on behalf of </w:t>
            </w:r>
            <w:r>
              <w:t xml:space="preserve">TSA or while </w:t>
            </w:r>
            <w:r w:rsidR="0010537C" w:rsidRPr="00256586">
              <w:t xml:space="preserve">in partnership with </w:t>
            </w:r>
            <w:r w:rsidR="0010537C">
              <w:t>TSA</w:t>
            </w:r>
            <w:r w:rsidR="0010537C" w:rsidRPr="00256586">
              <w:t>.</w:t>
            </w:r>
          </w:p>
          <w:p w14:paraId="56FE5DDB" w14:textId="181890DA" w:rsidR="0010537C" w:rsidRPr="00807456" w:rsidRDefault="0010537C" w:rsidP="006360A6">
            <w:pPr>
              <w:pStyle w:val="TableText"/>
              <w:widowControl w:val="0"/>
              <w:spacing w:after="0"/>
            </w:pPr>
            <w:r>
              <w:t>TSA</w:t>
            </w:r>
            <w:r w:rsidRPr="00256586">
              <w:t xml:space="preserve"> recognises the need to respond sensitively to the needs of </w:t>
            </w:r>
            <w:r w:rsidR="000A3172" w:rsidRPr="00256586">
              <w:t>vulnerable</w:t>
            </w:r>
            <w:r w:rsidRPr="00256586">
              <w:t xml:space="preserve"> groups, and </w:t>
            </w:r>
            <w:r w:rsidR="00A26A80">
              <w:t xml:space="preserve">that </w:t>
            </w:r>
            <w:r w:rsidRPr="00256586">
              <w:t xml:space="preserve">exceptions to these rules may </w:t>
            </w:r>
            <w:r w:rsidR="00A26A80">
              <w:t>occur from time to time</w:t>
            </w:r>
            <w:r w:rsidRPr="00256586">
              <w:t xml:space="preserve"> with </w:t>
            </w:r>
            <w:r w:rsidR="007D7EE7">
              <w:t xml:space="preserve">prior </w:t>
            </w:r>
            <w:r w:rsidRPr="00256586">
              <w:t xml:space="preserve">approval and authorisation of </w:t>
            </w:r>
            <w:r w:rsidR="007D7EE7">
              <w:t xml:space="preserve">an appropriate </w:t>
            </w:r>
            <w:r w:rsidRPr="00256586">
              <w:t xml:space="preserve">Senior </w:t>
            </w:r>
            <w:r w:rsidR="00AB07C9">
              <w:t>TSA</w:t>
            </w:r>
            <w:r w:rsidRPr="00256586">
              <w:t xml:space="preserve"> Representative.</w:t>
            </w:r>
          </w:p>
        </w:tc>
      </w:tr>
      <w:tr w:rsidR="0010537C" w:rsidRPr="00807456" w14:paraId="21BA9143" w14:textId="77777777" w:rsidTr="005E2E62">
        <w:trPr>
          <w:cantSplit/>
          <w:tblHeader/>
        </w:trPr>
        <w:tc>
          <w:tcPr>
            <w:tcW w:w="1928" w:type="dxa"/>
            <w:shd w:val="clear" w:color="auto" w:fill="FFFFFF" w:themeFill="background1"/>
          </w:tcPr>
          <w:p w14:paraId="40FBD61E" w14:textId="77777777"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Gambling</w:t>
            </w:r>
          </w:p>
        </w:tc>
        <w:tc>
          <w:tcPr>
            <w:tcW w:w="7796" w:type="dxa"/>
            <w:tcBorders>
              <w:top w:val="single" w:sz="4" w:space="0" w:color="auto"/>
              <w:bottom w:val="single" w:sz="4" w:space="0" w:color="auto"/>
            </w:tcBorders>
            <w:shd w:val="clear" w:color="auto" w:fill="FFFFFF" w:themeFill="background1"/>
          </w:tcPr>
          <w:p w14:paraId="0C0AC110" w14:textId="7DF00C97" w:rsidR="006D25AA" w:rsidRDefault="0010537C" w:rsidP="006360A6">
            <w:pPr>
              <w:pStyle w:val="TableText"/>
              <w:widowControl w:val="0"/>
              <w:spacing w:before="0"/>
              <w:rPr>
                <w:rFonts w:asciiTheme="minorHAnsi" w:hAnsiTheme="minorHAnsi" w:cstheme="minorHAnsi"/>
              </w:rPr>
            </w:pPr>
            <w:r w:rsidRPr="00807456">
              <w:rPr>
                <w:rFonts w:asciiTheme="minorHAnsi" w:hAnsiTheme="minorHAnsi" w:cstheme="minorHAnsi"/>
              </w:rPr>
              <w:t xml:space="preserve">Gambling is contrary to the ethos of </w:t>
            </w:r>
            <w:r>
              <w:rPr>
                <w:rFonts w:asciiTheme="minorHAnsi" w:hAnsiTheme="minorHAnsi" w:cstheme="minorHAnsi"/>
              </w:rPr>
              <w:t>TSA</w:t>
            </w:r>
            <w:r w:rsidR="006D25AA">
              <w:rPr>
                <w:rFonts w:asciiTheme="minorHAnsi" w:hAnsiTheme="minorHAnsi" w:cstheme="minorHAnsi"/>
              </w:rPr>
              <w:t>. R</w:t>
            </w:r>
            <w:r w:rsidRPr="00807456">
              <w:rPr>
                <w:rFonts w:asciiTheme="minorHAnsi" w:hAnsiTheme="minorHAnsi" w:cstheme="minorHAnsi"/>
              </w:rPr>
              <w:t xml:space="preserve">affles, sweeps </w:t>
            </w:r>
            <w:r w:rsidR="006D25AA">
              <w:rPr>
                <w:rFonts w:asciiTheme="minorHAnsi" w:hAnsiTheme="minorHAnsi" w:cstheme="minorHAnsi"/>
              </w:rPr>
              <w:t>and all</w:t>
            </w:r>
            <w:r w:rsidR="006D25AA" w:rsidRPr="00807456">
              <w:rPr>
                <w:rFonts w:asciiTheme="minorHAnsi" w:hAnsiTheme="minorHAnsi" w:cstheme="minorHAnsi"/>
              </w:rPr>
              <w:t xml:space="preserve"> </w:t>
            </w:r>
            <w:r w:rsidRPr="00807456">
              <w:rPr>
                <w:rFonts w:asciiTheme="minorHAnsi" w:hAnsiTheme="minorHAnsi" w:cstheme="minorHAnsi"/>
              </w:rPr>
              <w:t>other activit</w:t>
            </w:r>
            <w:r w:rsidR="006D25AA">
              <w:rPr>
                <w:rFonts w:asciiTheme="minorHAnsi" w:hAnsiTheme="minorHAnsi" w:cstheme="minorHAnsi"/>
              </w:rPr>
              <w:t>ies</w:t>
            </w:r>
            <w:r w:rsidRPr="00807456">
              <w:rPr>
                <w:rFonts w:asciiTheme="minorHAnsi" w:hAnsiTheme="minorHAnsi" w:cstheme="minorHAnsi"/>
              </w:rPr>
              <w:t xml:space="preserve"> associated with gambling are not permitted on </w:t>
            </w:r>
            <w:r>
              <w:rPr>
                <w:rFonts w:asciiTheme="minorHAnsi" w:hAnsiTheme="minorHAnsi" w:cstheme="minorHAnsi"/>
              </w:rPr>
              <w:t>TSA</w:t>
            </w:r>
            <w:r w:rsidRPr="00807456">
              <w:rPr>
                <w:rFonts w:asciiTheme="minorHAnsi" w:hAnsiTheme="minorHAnsi" w:cstheme="minorHAnsi"/>
              </w:rPr>
              <w:t>’s</w:t>
            </w:r>
            <w:r w:rsidRPr="00807456" w:rsidDel="004825BA">
              <w:rPr>
                <w:rFonts w:asciiTheme="minorHAnsi" w:hAnsiTheme="minorHAnsi" w:cstheme="minorHAnsi"/>
              </w:rPr>
              <w:t xml:space="preserve"> </w:t>
            </w:r>
            <w:r w:rsidRPr="00807456">
              <w:rPr>
                <w:rFonts w:asciiTheme="minorHAnsi" w:hAnsiTheme="minorHAnsi" w:cstheme="minorHAnsi"/>
              </w:rPr>
              <w:t>premises</w:t>
            </w:r>
            <w:r w:rsidR="006D25AA">
              <w:rPr>
                <w:rFonts w:asciiTheme="minorHAnsi" w:hAnsiTheme="minorHAnsi" w:cstheme="minorHAnsi"/>
              </w:rPr>
              <w:t xml:space="preserve">.  </w:t>
            </w:r>
          </w:p>
          <w:p w14:paraId="185220A1" w14:textId="7D1FEA53" w:rsidR="0010537C" w:rsidRPr="00807456" w:rsidRDefault="006D25AA" w:rsidP="006360A6">
            <w:pPr>
              <w:pStyle w:val="TableText"/>
              <w:widowControl w:val="0"/>
              <w:spacing w:after="0"/>
              <w:rPr>
                <w:rFonts w:asciiTheme="minorHAnsi" w:hAnsiTheme="minorHAnsi" w:cstheme="minorHAnsi"/>
              </w:rPr>
            </w:pPr>
            <w:r>
              <w:rPr>
                <w:rFonts w:asciiTheme="minorHAnsi" w:hAnsiTheme="minorHAnsi" w:cstheme="minorHAnsi"/>
              </w:rPr>
              <w:t xml:space="preserve">Personnel are not permitted to engage in any activity associated with gambling while </w:t>
            </w:r>
            <w:r w:rsidR="0010537C" w:rsidRPr="00807456">
              <w:rPr>
                <w:rFonts w:asciiTheme="minorHAnsi" w:hAnsiTheme="minorHAnsi" w:cstheme="minorHAnsi"/>
              </w:rPr>
              <w:t xml:space="preserve">representing </w:t>
            </w:r>
            <w:r w:rsidR="0010537C">
              <w:rPr>
                <w:rFonts w:asciiTheme="minorHAnsi" w:hAnsiTheme="minorHAnsi" w:cstheme="minorHAnsi"/>
              </w:rPr>
              <w:t>TSA</w:t>
            </w:r>
            <w:r w:rsidR="0010537C" w:rsidRPr="00807456">
              <w:rPr>
                <w:rFonts w:asciiTheme="minorHAnsi" w:hAnsiTheme="minorHAnsi" w:cstheme="minorHAnsi"/>
              </w:rPr>
              <w:t>.</w:t>
            </w:r>
          </w:p>
        </w:tc>
      </w:tr>
      <w:tr w:rsidR="00E96B2A" w:rsidRPr="00807456" w14:paraId="5F8F5B5B" w14:textId="77777777" w:rsidTr="005E2E62">
        <w:trPr>
          <w:cantSplit/>
          <w:tblHeader/>
        </w:trPr>
        <w:tc>
          <w:tcPr>
            <w:tcW w:w="1928" w:type="dxa"/>
            <w:shd w:val="clear" w:color="auto" w:fill="FFFFFF" w:themeFill="background1"/>
          </w:tcPr>
          <w:p w14:paraId="41A2957D" w14:textId="19978BFD" w:rsidR="00E96B2A" w:rsidRPr="00807456" w:rsidRDefault="00E96B2A" w:rsidP="00E96B2A">
            <w:pPr>
              <w:pStyle w:val="TableRowHeading"/>
              <w:widowControl w:val="0"/>
              <w:rPr>
                <w:rFonts w:asciiTheme="minorHAnsi" w:hAnsiTheme="minorHAnsi" w:cstheme="minorHAnsi"/>
              </w:rPr>
            </w:pPr>
            <w:r w:rsidRPr="00807456">
              <w:rPr>
                <w:rFonts w:asciiTheme="minorHAnsi" w:hAnsiTheme="minorHAnsi" w:cstheme="minorHAnsi"/>
              </w:rPr>
              <w:t xml:space="preserve">Political </w:t>
            </w:r>
            <w:r>
              <w:rPr>
                <w:rFonts w:asciiTheme="minorHAnsi" w:hAnsiTheme="minorHAnsi" w:cstheme="minorHAnsi"/>
              </w:rPr>
              <w:br/>
            </w:r>
            <w:r w:rsidRPr="00807456">
              <w:rPr>
                <w:rFonts w:asciiTheme="minorHAnsi" w:hAnsiTheme="minorHAnsi" w:cstheme="minorHAnsi"/>
              </w:rPr>
              <w:t xml:space="preserve">affiliations and contributions </w:t>
            </w:r>
          </w:p>
        </w:tc>
        <w:tc>
          <w:tcPr>
            <w:tcW w:w="7796" w:type="dxa"/>
            <w:tcBorders>
              <w:top w:val="single" w:sz="4" w:space="0" w:color="auto"/>
              <w:bottom w:val="single" w:sz="4" w:space="0" w:color="auto"/>
            </w:tcBorders>
            <w:shd w:val="clear" w:color="auto" w:fill="FFFFFF" w:themeFill="background1"/>
          </w:tcPr>
          <w:p w14:paraId="65E22573" w14:textId="77777777" w:rsidR="00E96B2A" w:rsidRPr="00807456" w:rsidRDefault="00E96B2A" w:rsidP="006360A6">
            <w:pPr>
              <w:pStyle w:val="TableText"/>
              <w:widowControl w:val="0"/>
              <w:spacing w:before="0" w:after="0"/>
              <w:rPr>
                <w:rFonts w:asciiTheme="minorHAnsi" w:hAnsiTheme="minorHAnsi" w:cstheme="minorHAnsi"/>
              </w:rPr>
            </w:pPr>
            <w:r>
              <w:rPr>
                <w:rFonts w:asciiTheme="minorHAnsi" w:hAnsiTheme="minorHAnsi" w:cstheme="minorHAnsi"/>
              </w:rPr>
              <w:t>TSA</w:t>
            </w:r>
            <w:r w:rsidRPr="00807456" w:rsidDel="004825BA">
              <w:rPr>
                <w:rFonts w:asciiTheme="minorHAnsi" w:hAnsiTheme="minorHAnsi" w:cstheme="minorHAnsi"/>
              </w:rPr>
              <w:t xml:space="preserve"> </w:t>
            </w:r>
            <w:r w:rsidRPr="00807456">
              <w:rPr>
                <w:rFonts w:asciiTheme="minorHAnsi" w:hAnsiTheme="minorHAnsi" w:cstheme="minorHAnsi"/>
              </w:rPr>
              <w:t>maintains a position of political impartiality.</w:t>
            </w:r>
          </w:p>
          <w:p w14:paraId="2FC3A3FD" w14:textId="77777777" w:rsidR="00E96B2A" w:rsidRPr="00807456" w:rsidRDefault="00E96B2A" w:rsidP="006360A6">
            <w:pPr>
              <w:pStyle w:val="TableText"/>
              <w:widowControl w:val="0"/>
              <w:rPr>
                <w:rFonts w:asciiTheme="minorHAnsi" w:hAnsiTheme="minorHAnsi" w:cstheme="minorHAnsi"/>
              </w:rPr>
            </w:pPr>
            <w:r>
              <w:rPr>
                <w:rFonts w:asciiTheme="minorHAnsi" w:hAnsiTheme="minorHAnsi" w:cstheme="minorHAnsi"/>
              </w:rPr>
              <w:t>P</w:t>
            </w:r>
            <w:r w:rsidRPr="00807456">
              <w:rPr>
                <w:rFonts w:asciiTheme="minorHAnsi" w:hAnsiTheme="minorHAnsi" w:cstheme="minorHAnsi"/>
              </w:rPr>
              <w:t>ersonnel must take reasonable steps to ensure that:</w:t>
            </w:r>
          </w:p>
          <w:p w14:paraId="5F0F5386" w14:textId="1FDC21CC" w:rsidR="00E96B2A" w:rsidRDefault="00E96B2A" w:rsidP="00E96B2A">
            <w:pPr>
              <w:pStyle w:val="BulletText1"/>
              <w:widowControl w:val="0"/>
              <w:numPr>
                <w:ilvl w:val="0"/>
                <w:numId w:val="62"/>
              </w:numPr>
              <w:spacing w:before="0" w:after="0"/>
              <w:rPr>
                <w:rFonts w:asciiTheme="minorHAnsi" w:hAnsiTheme="minorHAnsi" w:cstheme="minorHAnsi"/>
              </w:rPr>
            </w:pPr>
            <w:r w:rsidRPr="00807456">
              <w:rPr>
                <w:rFonts w:asciiTheme="minorHAnsi" w:hAnsiTheme="minorHAnsi" w:cstheme="minorHAnsi"/>
              </w:rPr>
              <w:t xml:space="preserve">Their political affiliation does not directly or indirectly use </w:t>
            </w:r>
            <w:r>
              <w:rPr>
                <w:rFonts w:asciiTheme="minorHAnsi" w:hAnsiTheme="minorHAnsi" w:cstheme="minorHAnsi"/>
              </w:rPr>
              <w:t xml:space="preserve">TSA </w:t>
            </w:r>
            <w:r w:rsidRPr="00807456">
              <w:rPr>
                <w:rFonts w:asciiTheme="minorHAnsi" w:hAnsiTheme="minorHAnsi" w:cstheme="minorHAnsi"/>
              </w:rPr>
              <w:t>funds, resources or assets</w:t>
            </w:r>
          </w:p>
          <w:p w14:paraId="5B094043" w14:textId="77777777" w:rsidR="00C91BB8" w:rsidRPr="00C91BB8" w:rsidRDefault="00C91BB8" w:rsidP="00C91BB8">
            <w:pPr>
              <w:pStyle w:val="BulletText1"/>
              <w:widowControl w:val="0"/>
              <w:numPr>
                <w:ilvl w:val="0"/>
                <w:numId w:val="0"/>
              </w:numPr>
              <w:spacing w:before="0" w:after="0"/>
              <w:ind w:left="720"/>
              <w:rPr>
                <w:rFonts w:asciiTheme="minorHAnsi" w:hAnsiTheme="minorHAnsi" w:cstheme="minorHAnsi"/>
                <w:sz w:val="4"/>
                <w:szCs w:val="4"/>
              </w:rPr>
            </w:pPr>
          </w:p>
          <w:p w14:paraId="154DAA6A" w14:textId="3EBC7633" w:rsidR="00E96B2A" w:rsidRPr="00807456" w:rsidRDefault="00E96B2A" w:rsidP="006360A6">
            <w:pPr>
              <w:pStyle w:val="BulletText1"/>
              <w:widowControl w:val="0"/>
              <w:numPr>
                <w:ilvl w:val="0"/>
                <w:numId w:val="62"/>
              </w:numPr>
              <w:spacing w:before="0" w:after="0"/>
              <w:rPr>
                <w:rFonts w:asciiTheme="minorHAnsi" w:hAnsiTheme="minorHAnsi" w:cstheme="minorHAnsi"/>
              </w:rPr>
            </w:pPr>
            <w:r>
              <w:rPr>
                <w:rFonts w:asciiTheme="minorHAnsi" w:hAnsiTheme="minorHAnsi" w:cstheme="minorHAnsi"/>
              </w:rPr>
              <w:t>TSA</w:t>
            </w:r>
            <w:r w:rsidRPr="00807456" w:rsidDel="002B7F71">
              <w:rPr>
                <w:rFonts w:asciiTheme="minorHAnsi" w:hAnsiTheme="minorHAnsi" w:cstheme="minorHAnsi"/>
              </w:rPr>
              <w:t xml:space="preserve"> </w:t>
            </w:r>
            <w:r w:rsidRPr="00807456">
              <w:rPr>
                <w:rFonts w:asciiTheme="minorHAnsi" w:hAnsiTheme="minorHAnsi" w:cstheme="minorHAnsi"/>
              </w:rPr>
              <w:t>is not associated with any contributions or donations or attendance at political fundraisers</w:t>
            </w:r>
          </w:p>
        </w:tc>
      </w:tr>
    </w:tbl>
    <w:p w14:paraId="4689D417" w14:textId="571F6D32" w:rsidR="00C47678" w:rsidRDefault="00C47678" w:rsidP="006360A6">
      <w:pPr>
        <w:spacing w:before="0" w:after="0"/>
      </w:pPr>
    </w:p>
    <w:p w14:paraId="551FCAE7" w14:textId="77777777" w:rsidR="0028166D" w:rsidRDefault="0028166D" w:rsidP="006360A6">
      <w:pPr>
        <w:pStyle w:val="Heading2"/>
        <w:keepNext w:val="0"/>
        <w:widowControl w:val="0"/>
        <w:spacing w:after="0"/>
        <w:rPr>
          <w:rFonts w:asciiTheme="minorHAnsi" w:hAnsiTheme="minorHAnsi" w:cstheme="minorHAnsi"/>
          <w:szCs w:val="24"/>
        </w:rPr>
        <w:sectPr w:rsidR="0028166D" w:rsidSect="00640486">
          <w:pgSz w:w="11906" w:h="16838" w:code="9"/>
          <w:pgMar w:top="1134" w:right="1134" w:bottom="1622" w:left="1134" w:header="709" w:footer="709" w:gutter="0"/>
          <w:cols w:space="708"/>
          <w:docGrid w:linePitch="360"/>
        </w:sectPr>
      </w:pPr>
    </w:p>
    <w:p w14:paraId="5778E678" w14:textId="273C734B" w:rsidR="0010537C" w:rsidRPr="00807456" w:rsidRDefault="0010537C" w:rsidP="006360A6">
      <w:pPr>
        <w:pStyle w:val="Heading2"/>
        <w:keepNext w:val="0"/>
        <w:widowControl w:val="0"/>
        <w:spacing w:before="0" w:after="0" w:line="360" w:lineRule="auto"/>
        <w:rPr>
          <w:rFonts w:asciiTheme="minorHAnsi" w:hAnsiTheme="minorHAnsi" w:cstheme="minorHAnsi"/>
          <w:szCs w:val="24"/>
        </w:rPr>
      </w:pPr>
      <w:bookmarkStart w:id="38" w:name="_Toc90560675"/>
      <w:r w:rsidRPr="00807456">
        <w:rPr>
          <w:rFonts w:asciiTheme="minorHAnsi" w:hAnsiTheme="minorHAnsi" w:cstheme="minorHAnsi"/>
          <w:szCs w:val="24"/>
        </w:rPr>
        <w:lastRenderedPageBreak/>
        <w:t>Community Expectations and Values</w:t>
      </w:r>
      <w:bookmarkEnd w:id="38"/>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3956B102" w14:textId="77777777" w:rsidTr="005E2E62">
        <w:trPr>
          <w:cantSplit/>
          <w:tblHeader/>
        </w:trPr>
        <w:tc>
          <w:tcPr>
            <w:tcW w:w="1928" w:type="dxa"/>
            <w:shd w:val="clear" w:color="auto" w:fill="FFFFFF" w:themeFill="background1"/>
          </w:tcPr>
          <w:p w14:paraId="542E7F9B" w14:textId="77777777" w:rsidR="0010537C" w:rsidRPr="00807456" w:rsidRDefault="0010537C" w:rsidP="00C91BB8">
            <w:pPr>
              <w:pStyle w:val="TableRowHeading"/>
              <w:widowControl w:val="0"/>
              <w:spacing w:before="0"/>
              <w:rPr>
                <w:rFonts w:asciiTheme="minorHAnsi" w:hAnsiTheme="minorHAnsi" w:cstheme="minorHAnsi"/>
                <w:szCs w:val="20"/>
              </w:rPr>
            </w:pPr>
            <w:r w:rsidRPr="00807456">
              <w:rPr>
                <w:rFonts w:asciiTheme="minorHAnsi" w:hAnsiTheme="minorHAnsi" w:cstheme="minorHAnsi"/>
                <w:szCs w:val="20"/>
              </w:rPr>
              <w:t>Human rights and fair trade</w:t>
            </w:r>
          </w:p>
        </w:tc>
        <w:tc>
          <w:tcPr>
            <w:tcW w:w="7796" w:type="dxa"/>
            <w:tcBorders>
              <w:top w:val="single" w:sz="4" w:space="0" w:color="auto"/>
              <w:bottom w:val="single" w:sz="4" w:space="0" w:color="auto"/>
            </w:tcBorders>
            <w:shd w:val="clear" w:color="auto" w:fill="FFFFFF" w:themeFill="background1"/>
          </w:tcPr>
          <w:p w14:paraId="16E23A5F" w14:textId="77777777" w:rsidR="0010537C" w:rsidRPr="00807456" w:rsidRDefault="0010537C" w:rsidP="00C91BB8">
            <w:pPr>
              <w:widowControl w:val="0"/>
              <w:spacing w:before="0" w:after="60"/>
            </w:pPr>
            <w:r w:rsidRPr="00807456">
              <w:t>Australia is a signatory to the United Nations Declaration on Human Rights.</w:t>
            </w:r>
          </w:p>
          <w:p w14:paraId="7FE618E9" w14:textId="77777777" w:rsidR="0010537C" w:rsidRPr="00807456" w:rsidRDefault="0010537C" w:rsidP="00C91BB8">
            <w:pPr>
              <w:widowControl w:val="0"/>
              <w:spacing w:before="0" w:after="60"/>
            </w:pPr>
            <w:r>
              <w:t>TSA</w:t>
            </w:r>
            <w:r w:rsidRPr="00807456" w:rsidDel="00B60B92">
              <w:t xml:space="preserve"> </w:t>
            </w:r>
            <w:r w:rsidRPr="00807456">
              <w:t xml:space="preserve">recognises the inherent dignity of all people and its responsibility to treat them in a fair and equitable manner thereby reflecting </w:t>
            </w:r>
            <w:r>
              <w:t>TSA</w:t>
            </w:r>
            <w:r w:rsidRPr="00807456">
              <w:t>’s responsiveness to human need.</w:t>
            </w:r>
          </w:p>
        </w:tc>
      </w:tr>
      <w:tr w:rsidR="0010537C" w:rsidRPr="00807456" w14:paraId="4FF391AC" w14:textId="77777777" w:rsidTr="005E2E62">
        <w:trPr>
          <w:cantSplit/>
          <w:tblHeader/>
        </w:trPr>
        <w:tc>
          <w:tcPr>
            <w:tcW w:w="1928" w:type="dxa"/>
            <w:shd w:val="clear" w:color="auto" w:fill="FFFFFF" w:themeFill="background1"/>
          </w:tcPr>
          <w:p w14:paraId="4DD17810" w14:textId="77777777" w:rsidR="0010537C" w:rsidRPr="00807456" w:rsidRDefault="0010537C" w:rsidP="00C91BB8">
            <w:pPr>
              <w:pStyle w:val="TableRowHeading"/>
              <w:widowControl w:val="0"/>
              <w:spacing w:before="0"/>
              <w:rPr>
                <w:rFonts w:asciiTheme="minorHAnsi" w:hAnsiTheme="minorHAnsi" w:cstheme="minorHAnsi"/>
                <w:szCs w:val="20"/>
              </w:rPr>
            </w:pPr>
            <w:r w:rsidRPr="00807456">
              <w:rPr>
                <w:rFonts w:asciiTheme="minorHAnsi" w:hAnsiTheme="minorHAnsi" w:cstheme="minorHAnsi"/>
                <w:szCs w:val="20"/>
              </w:rPr>
              <w:t>Modern slavery</w:t>
            </w:r>
          </w:p>
        </w:tc>
        <w:tc>
          <w:tcPr>
            <w:tcW w:w="7796" w:type="dxa"/>
            <w:tcBorders>
              <w:top w:val="single" w:sz="4" w:space="0" w:color="auto"/>
              <w:bottom w:val="single" w:sz="4" w:space="0" w:color="auto"/>
            </w:tcBorders>
            <w:shd w:val="clear" w:color="auto" w:fill="FFFFFF" w:themeFill="background1"/>
          </w:tcPr>
          <w:p w14:paraId="77F7CB96" w14:textId="77777777" w:rsidR="0010537C" w:rsidRPr="00807456" w:rsidRDefault="0010537C" w:rsidP="00C91BB8">
            <w:pPr>
              <w:widowControl w:val="0"/>
              <w:spacing w:before="0" w:after="60"/>
            </w:pPr>
            <w:r w:rsidRPr="00807456">
              <w:t xml:space="preserve">In accordance with Modern Slavery legislation, contractors engaged by </w:t>
            </w:r>
            <w:r>
              <w:t>TSA</w:t>
            </w:r>
            <w:r w:rsidRPr="00807456">
              <w:t xml:space="preserve"> will certify (and evidence) to the best of their knowledge the products and/or services supplied are ethically sourced.</w:t>
            </w:r>
          </w:p>
          <w:p w14:paraId="784A2828" w14:textId="294D6B53" w:rsidR="0010537C" w:rsidRPr="00807456" w:rsidRDefault="00162259" w:rsidP="00C91BB8">
            <w:pPr>
              <w:widowControl w:val="0"/>
              <w:spacing w:before="0" w:after="60"/>
            </w:pPr>
            <w:r>
              <w:t>TSA</w:t>
            </w:r>
            <w:r w:rsidR="0010537C" w:rsidRPr="00807456">
              <w:t xml:space="preserve"> reserves the right to carry out a due diligence audit if it has any concerns in re</w:t>
            </w:r>
            <w:r w:rsidR="0056638A">
              <w:t xml:space="preserve">lation </w:t>
            </w:r>
            <w:r w:rsidR="0010537C" w:rsidRPr="00807456">
              <w:t>to the Suppliers compliance with Modern Slavery legislation.</w:t>
            </w:r>
          </w:p>
        </w:tc>
      </w:tr>
      <w:tr w:rsidR="00F46922" w:rsidRPr="00807456" w14:paraId="5E895211" w14:textId="77777777" w:rsidTr="005E2E62">
        <w:trPr>
          <w:cantSplit/>
          <w:tblHeader/>
        </w:trPr>
        <w:tc>
          <w:tcPr>
            <w:tcW w:w="1928" w:type="dxa"/>
            <w:shd w:val="clear" w:color="auto" w:fill="FFFFFF" w:themeFill="background1"/>
          </w:tcPr>
          <w:p w14:paraId="3A24CD4E" w14:textId="0A78421D" w:rsidR="00F46922" w:rsidRPr="00807456" w:rsidRDefault="00F46922" w:rsidP="00C91BB8">
            <w:pPr>
              <w:pStyle w:val="TableRowHeading"/>
              <w:widowControl w:val="0"/>
              <w:spacing w:before="0"/>
              <w:rPr>
                <w:rFonts w:asciiTheme="minorHAnsi" w:hAnsiTheme="minorHAnsi" w:cstheme="minorHAnsi"/>
                <w:szCs w:val="20"/>
              </w:rPr>
            </w:pPr>
            <w:r>
              <w:rPr>
                <w:rFonts w:asciiTheme="minorHAnsi" w:hAnsiTheme="minorHAnsi" w:cstheme="minorHAnsi"/>
                <w:szCs w:val="20"/>
              </w:rPr>
              <w:t>Preven</w:t>
            </w:r>
            <w:r w:rsidR="00917AAB">
              <w:rPr>
                <w:rFonts w:asciiTheme="minorHAnsi" w:hAnsiTheme="minorHAnsi" w:cstheme="minorHAnsi"/>
                <w:szCs w:val="20"/>
              </w:rPr>
              <w:t>ting Sexual Exploitation, Abuse and Harassment</w:t>
            </w:r>
          </w:p>
        </w:tc>
        <w:tc>
          <w:tcPr>
            <w:tcW w:w="7796" w:type="dxa"/>
            <w:tcBorders>
              <w:top w:val="single" w:sz="4" w:space="0" w:color="auto"/>
              <w:bottom w:val="single" w:sz="4" w:space="0" w:color="auto"/>
            </w:tcBorders>
            <w:shd w:val="clear" w:color="auto" w:fill="FFFFFF" w:themeFill="background1"/>
          </w:tcPr>
          <w:p w14:paraId="39151CC7" w14:textId="6D8D9537" w:rsidR="00F46922" w:rsidRDefault="00585B06" w:rsidP="00C91BB8">
            <w:pPr>
              <w:widowControl w:val="0"/>
              <w:spacing w:before="0" w:after="60"/>
            </w:pPr>
            <w:r>
              <w:t>Sexual exploitation, abuse and harassment (SEAH) are never acceptable and are not tolerated by TSA. Zero tolerance also applies to inaction in reporting and preventing SEAH.</w:t>
            </w:r>
          </w:p>
          <w:p w14:paraId="30E50F51" w14:textId="6DA6F2E9" w:rsidR="00917AAB" w:rsidRPr="00807456" w:rsidRDefault="007D76FF" w:rsidP="00C91BB8">
            <w:pPr>
              <w:widowControl w:val="0"/>
              <w:spacing w:before="0" w:after="60"/>
              <w:ind w:left="430" w:hanging="430"/>
            </w:pPr>
            <w:r>
              <w:rPr>
                <w:rFonts w:asciiTheme="minorHAnsi" w:hAnsiTheme="minorHAnsi" w:cstheme="minorHAnsi"/>
                <w:noProof/>
                <w:lang w:eastAsia="en-AU"/>
              </w:rPr>
              <w:drawing>
                <wp:anchor distT="0" distB="0" distL="114300" distR="114300" simplePos="0" relativeHeight="251692032" behindDoc="0" locked="0" layoutInCell="1" allowOverlap="1" wp14:anchorId="28E97325" wp14:editId="1EF3137B">
                  <wp:simplePos x="0" y="0"/>
                  <wp:positionH relativeFrom="column">
                    <wp:posOffset>4445</wp:posOffset>
                  </wp:positionH>
                  <wp:positionV relativeFrom="paragraph">
                    <wp:posOffset>7620</wp:posOffset>
                  </wp:positionV>
                  <wp:extent cx="241109" cy="241109"/>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3">
                            <a:extLst>
                              <a:ext uri="{28A0092B-C50C-407E-A947-70E740481C1C}">
                                <a14:useLocalDpi xmlns:a14="http://schemas.microsoft.com/office/drawing/2010/main" val="0"/>
                              </a:ext>
                            </a:extLst>
                          </a:blip>
                          <a:stretch>
                            <a:fillRect/>
                          </a:stretch>
                        </pic:blipFill>
                        <pic:spPr>
                          <a:xfrm>
                            <a:off x="0" y="0"/>
                            <a:ext cx="241109" cy="24110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en-AU"/>
              </w:rPr>
              <w:t xml:space="preserve">        </w:t>
            </w:r>
            <w:r>
              <w:t>See</w:t>
            </w:r>
            <w:r w:rsidR="00917AAB">
              <w:t xml:space="preserve"> the </w:t>
            </w:r>
            <w:r w:rsidR="003E0985" w:rsidRPr="007068AF">
              <w:rPr>
                <w:rFonts w:cs="Arial"/>
                <w:szCs w:val="20"/>
              </w:rPr>
              <w:t>Preventing Sexual Exploitation Abuse and Harassment Standard</w:t>
            </w:r>
            <w:r w:rsidR="003E0985">
              <w:t xml:space="preserve"> </w:t>
            </w:r>
            <w:r w:rsidR="00917AAB">
              <w:t>(MD_OM_STA-01_TCSS).</w:t>
            </w:r>
          </w:p>
        </w:tc>
      </w:tr>
      <w:tr w:rsidR="0010537C" w:rsidRPr="00807456" w14:paraId="53F1E4C4" w14:textId="77777777" w:rsidTr="005E2E62">
        <w:trPr>
          <w:cantSplit/>
          <w:tblHeader/>
        </w:trPr>
        <w:tc>
          <w:tcPr>
            <w:tcW w:w="1928" w:type="dxa"/>
            <w:shd w:val="clear" w:color="auto" w:fill="FFFFFF" w:themeFill="background1"/>
          </w:tcPr>
          <w:p w14:paraId="4E285929" w14:textId="77777777" w:rsidR="0010537C" w:rsidRPr="00807456" w:rsidRDefault="0010537C" w:rsidP="001F0D84">
            <w:pPr>
              <w:pStyle w:val="TableRowHeading"/>
              <w:widowControl w:val="0"/>
              <w:rPr>
                <w:rFonts w:asciiTheme="minorHAnsi" w:hAnsiTheme="minorHAnsi" w:cstheme="minorHAnsi"/>
                <w:szCs w:val="20"/>
              </w:rPr>
            </w:pPr>
            <w:r w:rsidRPr="00807456">
              <w:rPr>
                <w:rFonts w:asciiTheme="minorHAnsi" w:hAnsiTheme="minorHAnsi" w:cstheme="minorHAnsi"/>
                <w:szCs w:val="20"/>
              </w:rPr>
              <w:t>Environment and sustainability</w:t>
            </w:r>
          </w:p>
        </w:tc>
        <w:tc>
          <w:tcPr>
            <w:tcW w:w="7796" w:type="dxa"/>
            <w:tcBorders>
              <w:top w:val="single" w:sz="4" w:space="0" w:color="auto"/>
              <w:bottom w:val="single" w:sz="4" w:space="0" w:color="auto"/>
            </w:tcBorders>
            <w:shd w:val="clear" w:color="auto" w:fill="FFFFFF" w:themeFill="background1"/>
          </w:tcPr>
          <w:p w14:paraId="7CF16663" w14:textId="7C7198C9" w:rsidR="0010537C" w:rsidRPr="00807456" w:rsidRDefault="00DA2ACC" w:rsidP="001F0D84">
            <w:pPr>
              <w:pStyle w:val="TableText"/>
              <w:widowControl w:val="0"/>
              <w:spacing w:line="276" w:lineRule="auto"/>
              <w:rPr>
                <w:rFonts w:asciiTheme="minorHAnsi" w:hAnsiTheme="minorHAnsi" w:cstheme="minorHAnsi"/>
                <w:szCs w:val="20"/>
              </w:rPr>
            </w:pPr>
            <w:r>
              <w:t>P</w:t>
            </w:r>
            <w:r w:rsidR="0010537C" w:rsidRPr="00256586">
              <w:t xml:space="preserve">ersonnel will strive to meet the highest environmental standards as stated in </w:t>
            </w:r>
            <w:r w:rsidR="0010537C">
              <w:t>TSA</w:t>
            </w:r>
            <w:r w:rsidR="0010537C" w:rsidRPr="00256586">
              <w:t xml:space="preserve">’s </w:t>
            </w:r>
            <w:r w:rsidR="00620ECF" w:rsidRPr="007068AF">
              <w:rPr>
                <w:rFonts w:cs="Arial"/>
                <w:szCs w:val="20"/>
              </w:rPr>
              <w:t>Environmental Sustainability Policy</w:t>
            </w:r>
            <w:r w:rsidR="00620ECF" w:rsidRPr="00256586" w:rsidDel="00620ECF">
              <w:t xml:space="preserve"> </w:t>
            </w:r>
            <w:r w:rsidR="0010537C" w:rsidRPr="00256586">
              <w:t>(GO_LR_POL_TEVS</w:t>
            </w:r>
            <w:r w:rsidR="0010537C" w:rsidRPr="00807456">
              <w:rPr>
                <w:rFonts w:asciiTheme="minorHAnsi" w:hAnsiTheme="minorHAnsi" w:cstheme="minorHAnsi"/>
                <w:szCs w:val="20"/>
              </w:rPr>
              <w:t>)</w:t>
            </w:r>
            <w:r w:rsidR="0010537C" w:rsidRPr="00807456">
              <w:rPr>
                <w:rFonts w:asciiTheme="minorHAnsi" w:hAnsiTheme="minorHAnsi" w:cstheme="minorHAnsi"/>
                <w:i/>
                <w:szCs w:val="20"/>
              </w:rPr>
              <w:t>.</w:t>
            </w:r>
          </w:p>
        </w:tc>
      </w:tr>
      <w:tr w:rsidR="0010537C" w:rsidRPr="00807456" w14:paraId="104233F5" w14:textId="77777777" w:rsidTr="005E2E62">
        <w:trPr>
          <w:cantSplit/>
          <w:tblHeader/>
        </w:trPr>
        <w:tc>
          <w:tcPr>
            <w:tcW w:w="1928" w:type="dxa"/>
            <w:shd w:val="clear" w:color="auto" w:fill="FFFFFF" w:themeFill="background1"/>
          </w:tcPr>
          <w:p w14:paraId="01E21656" w14:textId="77777777" w:rsidR="0010537C" w:rsidRPr="00807456" w:rsidRDefault="0010537C" w:rsidP="001F0D84">
            <w:pPr>
              <w:pStyle w:val="TableRowHeading"/>
              <w:widowControl w:val="0"/>
              <w:rPr>
                <w:rFonts w:asciiTheme="minorHAnsi" w:hAnsiTheme="minorHAnsi" w:cstheme="minorHAnsi"/>
                <w:szCs w:val="20"/>
              </w:rPr>
            </w:pPr>
            <w:r w:rsidRPr="00807456">
              <w:rPr>
                <w:rFonts w:asciiTheme="minorHAnsi" w:hAnsiTheme="minorHAnsi" w:cstheme="minorHAnsi"/>
                <w:szCs w:val="20"/>
              </w:rPr>
              <w:t>Stewardship</w:t>
            </w:r>
          </w:p>
        </w:tc>
        <w:tc>
          <w:tcPr>
            <w:tcW w:w="7796" w:type="dxa"/>
            <w:tcBorders>
              <w:top w:val="single" w:sz="4" w:space="0" w:color="auto"/>
              <w:bottom w:val="single" w:sz="4" w:space="0" w:color="auto"/>
            </w:tcBorders>
            <w:shd w:val="clear" w:color="auto" w:fill="FFFFFF" w:themeFill="background1"/>
          </w:tcPr>
          <w:p w14:paraId="597FA0A1" w14:textId="302358CA" w:rsidR="0010537C" w:rsidRPr="00807456" w:rsidRDefault="00DA2ACC" w:rsidP="00C91BB8">
            <w:pPr>
              <w:widowControl w:val="0"/>
              <w:spacing w:before="0" w:after="60"/>
            </w:pPr>
            <w:r>
              <w:t>P</w:t>
            </w:r>
            <w:r w:rsidR="0010537C" w:rsidRPr="00807456">
              <w:t>ersonnel will conduct all activities in a responsible manner, consistent with ethical obligations of stewardship and in accordance with all applicable laws, policies and procedures.</w:t>
            </w:r>
          </w:p>
        </w:tc>
      </w:tr>
    </w:tbl>
    <w:p w14:paraId="3654D6C1" w14:textId="77777777" w:rsidR="004B768E" w:rsidRDefault="004B768E" w:rsidP="004B768E">
      <w:pPr>
        <w:pStyle w:val="Heading2"/>
        <w:keepNext w:val="0"/>
        <w:widowControl w:val="0"/>
        <w:spacing w:before="480"/>
        <w:rPr>
          <w:rFonts w:asciiTheme="minorHAnsi" w:hAnsiTheme="minorHAnsi" w:cstheme="minorHAnsi"/>
          <w:sz w:val="28"/>
          <w:szCs w:val="28"/>
        </w:rPr>
      </w:pPr>
    </w:p>
    <w:p w14:paraId="1E81387B" w14:textId="77777777" w:rsidR="004B768E" w:rsidRDefault="004B768E">
      <w:pPr>
        <w:spacing w:before="0" w:after="200" w:line="276" w:lineRule="auto"/>
        <w:rPr>
          <w:rFonts w:asciiTheme="minorHAnsi" w:hAnsiTheme="minorHAnsi" w:cstheme="minorHAnsi"/>
          <w:b/>
          <w:color w:val="000000" w:themeColor="text1"/>
          <w:sz w:val="28"/>
          <w:szCs w:val="28"/>
        </w:rPr>
      </w:pPr>
      <w:r>
        <w:rPr>
          <w:rFonts w:asciiTheme="minorHAnsi" w:hAnsiTheme="minorHAnsi" w:cstheme="minorHAnsi"/>
          <w:sz w:val="28"/>
          <w:szCs w:val="28"/>
        </w:rPr>
        <w:br w:type="page"/>
      </w:r>
    </w:p>
    <w:p w14:paraId="56D004F6" w14:textId="6257B039" w:rsidR="0010537C" w:rsidRDefault="0010537C" w:rsidP="00CB5BFC">
      <w:pPr>
        <w:pStyle w:val="Heading2"/>
        <w:keepNext w:val="0"/>
        <w:widowControl w:val="0"/>
        <w:spacing w:before="480" w:after="0"/>
        <w:rPr>
          <w:rFonts w:asciiTheme="minorHAnsi" w:hAnsiTheme="minorHAnsi" w:cstheme="minorHAnsi"/>
          <w:sz w:val="28"/>
          <w:szCs w:val="28"/>
        </w:rPr>
      </w:pPr>
      <w:bookmarkStart w:id="39" w:name="_Toc90560676"/>
      <w:r w:rsidRPr="00807456">
        <w:rPr>
          <w:rFonts w:asciiTheme="minorHAnsi" w:hAnsiTheme="minorHAnsi" w:cstheme="minorHAnsi"/>
          <w:sz w:val="28"/>
          <w:szCs w:val="28"/>
        </w:rPr>
        <w:lastRenderedPageBreak/>
        <w:t>Compliance Obligations</w:t>
      </w:r>
      <w:bookmarkEnd w:id="39"/>
    </w:p>
    <w:p w14:paraId="591078F6" w14:textId="77777777" w:rsidR="007D4B06" w:rsidRPr="006360A6" w:rsidRDefault="007D4B06" w:rsidP="006360A6">
      <w:pPr>
        <w:rPr>
          <w:sz w:val="2"/>
          <w:szCs w:val="2"/>
        </w:rPr>
      </w:pPr>
    </w:p>
    <w:p w14:paraId="055B2BBC" w14:textId="77777777" w:rsidR="0010537C" w:rsidRPr="006360A6" w:rsidRDefault="0010537C" w:rsidP="006360A6">
      <w:pPr>
        <w:pStyle w:val="Heading3"/>
        <w:keepNext w:val="0"/>
        <w:keepLines w:val="0"/>
        <w:widowControl w:val="0"/>
        <w:spacing w:before="0" w:after="0" w:line="276" w:lineRule="auto"/>
        <w:rPr>
          <w:rFonts w:asciiTheme="minorHAnsi" w:hAnsiTheme="minorHAnsi" w:cstheme="minorHAnsi"/>
          <w:sz w:val="24"/>
          <w:szCs w:val="24"/>
        </w:rPr>
      </w:pPr>
      <w:bookmarkStart w:id="40" w:name="_Toc90560677"/>
      <w:r w:rsidRPr="006360A6">
        <w:rPr>
          <w:rStyle w:val="Heading3Char"/>
          <w:rFonts w:asciiTheme="minorHAnsi" w:hAnsiTheme="minorHAnsi" w:cstheme="minorHAnsi"/>
          <w:b/>
          <w:bCs/>
          <w:sz w:val="24"/>
          <w:szCs w:val="24"/>
        </w:rPr>
        <w:t>TSA Policies</w:t>
      </w:r>
      <w:bookmarkEnd w:id="40"/>
    </w:p>
    <w:tbl>
      <w:tblPr>
        <w:tblW w:w="9923" w:type="dxa"/>
        <w:tblLayout w:type="fixed"/>
        <w:tblCellMar>
          <w:top w:w="45" w:type="dxa"/>
          <w:left w:w="45" w:type="dxa"/>
          <w:bottom w:w="45" w:type="dxa"/>
          <w:right w:w="45" w:type="dxa"/>
        </w:tblCellMar>
        <w:tblLook w:val="0000" w:firstRow="0" w:lastRow="0" w:firstColumn="0" w:lastColumn="0" w:noHBand="0" w:noVBand="0"/>
      </w:tblPr>
      <w:tblGrid>
        <w:gridCol w:w="1928"/>
        <w:gridCol w:w="7796"/>
        <w:gridCol w:w="199"/>
      </w:tblGrid>
      <w:tr w:rsidR="0010537C" w:rsidRPr="00807456" w14:paraId="5A7BAD0E" w14:textId="77777777" w:rsidTr="006360A6">
        <w:tc>
          <w:tcPr>
            <w:tcW w:w="1928" w:type="dxa"/>
            <w:shd w:val="clear" w:color="auto" w:fill="FFFFFF" w:themeFill="background1"/>
          </w:tcPr>
          <w:p w14:paraId="15A98106" w14:textId="77777777" w:rsidR="0010537C" w:rsidRPr="00807456" w:rsidRDefault="0010537C"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Compliance with The Salvation Army’s</w:t>
            </w:r>
            <w:r w:rsidRPr="00807456" w:rsidDel="004825BA">
              <w:rPr>
                <w:rFonts w:asciiTheme="minorHAnsi" w:hAnsiTheme="minorHAnsi" w:cstheme="minorHAnsi"/>
              </w:rPr>
              <w:t xml:space="preserve"> </w:t>
            </w:r>
            <w:r w:rsidRPr="00807456">
              <w:rPr>
                <w:rFonts w:asciiTheme="minorHAnsi" w:hAnsiTheme="minorHAnsi" w:cstheme="minorHAnsi"/>
              </w:rPr>
              <w:t>policies</w:t>
            </w:r>
          </w:p>
        </w:tc>
        <w:tc>
          <w:tcPr>
            <w:tcW w:w="7995" w:type="dxa"/>
            <w:gridSpan w:val="2"/>
            <w:tcBorders>
              <w:top w:val="single" w:sz="4" w:space="0" w:color="auto"/>
              <w:bottom w:val="single" w:sz="4" w:space="0" w:color="auto"/>
            </w:tcBorders>
            <w:shd w:val="clear" w:color="auto" w:fill="FFFFFF" w:themeFill="background1"/>
          </w:tcPr>
          <w:p w14:paraId="22C77FB9" w14:textId="6153B4EB" w:rsidR="0010537C" w:rsidRPr="00807456" w:rsidRDefault="00AA05B4" w:rsidP="006360A6">
            <w:pPr>
              <w:pStyle w:val="TableText"/>
              <w:widowControl w:val="0"/>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 xml:space="preserve">ersonnel will comply with all </w:t>
            </w:r>
            <w:r>
              <w:rPr>
                <w:rFonts w:asciiTheme="minorHAnsi" w:hAnsiTheme="minorHAnsi" w:cstheme="minorHAnsi"/>
              </w:rPr>
              <w:t xml:space="preserve">TSA approved </w:t>
            </w:r>
            <w:r w:rsidR="0010537C" w:rsidRPr="00807456">
              <w:rPr>
                <w:rFonts w:asciiTheme="minorHAnsi" w:hAnsiTheme="minorHAnsi" w:cstheme="minorHAnsi"/>
              </w:rPr>
              <w:t>minutes, codes, policies</w:t>
            </w:r>
            <w:r>
              <w:rPr>
                <w:rFonts w:asciiTheme="minorHAnsi" w:hAnsiTheme="minorHAnsi" w:cstheme="minorHAnsi"/>
              </w:rPr>
              <w:t>,</w:t>
            </w:r>
            <w:r w:rsidR="0010537C" w:rsidRPr="00807456">
              <w:rPr>
                <w:rFonts w:asciiTheme="minorHAnsi" w:hAnsiTheme="minorHAnsi" w:cstheme="minorHAnsi"/>
              </w:rPr>
              <w:t xml:space="preserve"> procedures</w:t>
            </w:r>
            <w:r>
              <w:rPr>
                <w:rFonts w:asciiTheme="minorHAnsi" w:hAnsiTheme="minorHAnsi" w:cstheme="minorHAnsi"/>
              </w:rPr>
              <w:t>, standards and guidelines as appropriate</w:t>
            </w:r>
            <w:r w:rsidR="0010537C" w:rsidRPr="00807456">
              <w:rPr>
                <w:rFonts w:asciiTheme="minorHAnsi" w:hAnsiTheme="minorHAnsi" w:cstheme="minorHAnsi"/>
              </w:rPr>
              <w:t xml:space="preserve">, and any reasonable directions by </w:t>
            </w:r>
            <w:r w:rsidR="0010537C">
              <w:rPr>
                <w:rFonts w:asciiTheme="minorHAnsi" w:hAnsiTheme="minorHAnsi" w:cstheme="minorHAnsi"/>
              </w:rPr>
              <w:t>TSA</w:t>
            </w:r>
            <w:r w:rsidR="0010537C" w:rsidRPr="00807456">
              <w:rPr>
                <w:rFonts w:asciiTheme="minorHAnsi" w:hAnsiTheme="minorHAnsi" w:cstheme="minorHAnsi"/>
              </w:rPr>
              <w:t>.</w:t>
            </w:r>
          </w:p>
        </w:tc>
      </w:tr>
      <w:tr w:rsidR="0010537C" w:rsidRPr="00807456" w14:paraId="50EF9180" w14:textId="77777777" w:rsidTr="006360A6">
        <w:tc>
          <w:tcPr>
            <w:tcW w:w="1928" w:type="dxa"/>
            <w:shd w:val="clear" w:color="auto" w:fill="FFFFFF" w:themeFill="background1"/>
          </w:tcPr>
          <w:p w14:paraId="55AACB8D" w14:textId="77777777"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Approved authorities</w:t>
            </w:r>
          </w:p>
        </w:tc>
        <w:tc>
          <w:tcPr>
            <w:tcW w:w="7995" w:type="dxa"/>
            <w:gridSpan w:val="2"/>
            <w:tcBorders>
              <w:top w:val="single" w:sz="4" w:space="0" w:color="auto"/>
              <w:bottom w:val="single" w:sz="4" w:space="0" w:color="auto"/>
            </w:tcBorders>
            <w:shd w:val="clear" w:color="auto" w:fill="FFFFFF" w:themeFill="background1"/>
          </w:tcPr>
          <w:p w14:paraId="3CC67CB5" w14:textId="0A56FB39" w:rsidR="0010537C" w:rsidRDefault="0010537C" w:rsidP="00EB32E7">
            <w:pPr>
              <w:pStyle w:val="TableText"/>
              <w:widowControl w:val="0"/>
              <w:spacing w:before="0" w:after="0"/>
              <w:ind w:right="-321"/>
              <w:rPr>
                <w:rFonts w:asciiTheme="minorHAnsi" w:hAnsiTheme="minorHAnsi" w:cstheme="minorHAnsi"/>
                <w:color w:val="auto"/>
              </w:rPr>
            </w:pPr>
            <w:r w:rsidRPr="00807456">
              <w:rPr>
                <w:rFonts w:asciiTheme="minorHAnsi" w:hAnsiTheme="minorHAnsi" w:cstheme="minorHAnsi"/>
              </w:rPr>
              <w:t>All approval</w:t>
            </w:r>
            <w:r w:rsidR="00C70214">
              <w:rPr>
                <w:rFonts w:asciiTheme="minorHAnsi" w:hAnsiTheme="minorHAnsi" w:cstheme="minorHAnsi"/>
              </w:rPr>
              <w:t>s</w:t>
            </w:r>
            <w:r w:rsidRPr="00807456">
              <w:rPr>
                <w:rFonts w:asciiTheme="minorHAnsi" w:hAnsiTheme="minorHAnsi" w:cstheme="minorHAnsi"/>
              </w:rPr>
              <w:t xml:space="preserve"> and financial decisions must be made in accordance with </w:t>
            </w:r>
            <w:r>
              <w:rPr>
                <w:rFonts w:asciiTheme="minorHAnsi" w:hAnsiTheme="minorHAnsi" w:cstheme="minorHAnsi"/>
              </w:rPr>
              <w:t>TSA</w:t>
            </w:r>
            <w:r w:rsidRPr="00807456">
              <w:rPr>
                <w:rFonts w:asciiTheme="minorHAnsi" w:hAnsiTheme="minorHAnsi" w:cstheme="minorHAnsi"/>
              </w:rPr>
              <w:t xml:space="preserve">’s </w:t>
            </w:r>
            <w:r w:rsidR="009B3F53" w:rsidRPr="007068AF">
              <w:rPr>
                <w:rFonts w:cs="Arial"/>
                <w:szCs w:val="20"/>
              </w:rPr>
              <w:t>Approved Authorities Policy</w:t>
            </w:r>
            <w:r w:rsidR="009B3F53" w:rsidRPr="00807456" w:rsidDel="009B3F53">
              <w:rPr>
                <w:rFonts w:asciiTheme="minorHAnsi" w:hAnsiTheme="minorHAnsi" w:cstheme="minorHAnsi"/>
              </w:rPr>
              <w:t xml:space="preserve"> </w:t>
            </w:r>
            <w:r w:rsidRPr="00807456">
              <w:rPr>
                <w:rFonts w:asciiTheme="minorHAnsi" w:hAnsiTheme="minorHAnsi" w:cstheme="minorHAnsi"/>
              </w:rPr>
              <w:t>(GO_LR_POL_TAAP)</w:t>
            </w:r>
            <w:r w:rsidR="00C70214">
              <w:rPr>
                <w:rFonts w:asciiTheme="minorHAnsi" w:hAnsiTheme="minorHAnsi" w:cstheme="minorHAnsi"/>
              </w:rPr>
              <w:t xml:space="preserve"> and </w:t>
            </w:r>
            <w:r w:rsidR="0039063F" w:rsidRPr="007068AF">
              <w:rPr>
                <w:rFonts w:cs="Arial"/>
                <w:szCs w:val="20"/>
              </w:rPr>
              <w:t>Approved Authorities Matrix</w:t>
            </w:r>
            <w:r w:rsidR="0039063F">
              <w:rPr>
                <w:rFonts w:asciiTheme="minorHAnsi" w:hAnsiTheme="minorHAnsi" w:cstheme="minorHAnsi"/>
                <w:color w:val="auto"/>
              </w:rPr>
              <w:t xml:space="preserve"> (GO_LR_PRO_TAAP)</w:t>
            </w:r>
            <w:r w:rsidR="00EB32E7">
              <w:rPr>
                <w:rFonts w:asciiTheme="minorHAnsi" w:hAnsiTheme="minorHAnsi" w:cstheme="minorHAnsi"/>
                <w:color w:val="auto"/>
              </w:rPr>
              <w:t>.</w:t>
            </w:r>
          </w:p>
          <w:p w14:paraId="144FB56B" w14:textId="05C0493E" w:rsidR="00EB32E7" w:rsidRPr="006360A6" w:rsidRDefault="00EB32E7" w:rsidP="006360A6">
            <w:pPr>
              <w:pStyle w:val="TableText"/>
              <w:widowControl w:val="0"/>
              <w:spacing w:before="0" w:after="0"/>
              <w:ind w:right="-321"/>
              <w:rPr>
                <w:rFonts w:asciiTheme="minorHAnsi" w:hAnsiTheme="minorHAnsi" w:cstheme="minorHAnsi"/>
                <w:color w:val="auto"/>
                <w:sz w:val="2"/>
                <w:szCs w:val="2"/>
              </w:rPr>
            </w:pPr>
          </w:p>
        </w:tc>
      </w:tr>
      <w:tr w:rsidR="0010537C" w:rsidRPr="00807456" w14:paraId="0F725F5A" w14:textId="77777777" w:rsidTr="006360A6">
        <w:tc>
          <w:tcPr>
            <w:tcW w:w="1928" w:type="dxa"/>
            <w:shd w:val="clear" w:color="auto" w:fill="FFFFFF" w:themeFill="background1"/>
          </w:tcPr>
          <w:p w14:paraId="11ADCE38" w14:textId="77777777"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Gifts and benefits</w:t>
            </w:r>
          </w:p>
        </w:tc>
        <w:tc>
          <w:tcPr>
            <w:tcW w:w="7995" w:type="dxa"/>
            <w:gridSpan w:val="2"/>
            <w:tcBorders>
              <w:top w:val="single" w:sz="4" w:space="0" w:color="auto"/>
              <w:bottom w:val="single" w:sz="4" w:space="0" w:color="auto"/>
            </w:tcBorders>
            <w:shd w:val="clear" w:color="auto" w:fill="FFFFFF" w:themeFill="background1"/>
          </w:tcPr>
          <w:p w14:paraId="3439174A" w14:textId="322C662C" w:rsidR="007C3CD0" w:rsidRDefault="000065CA" w:rsidP="006360A6">
            <w:pPr>
              <w:pStyle w:val="TableText"/>
              <w:widowControl w:val="0"/>
              <w:spacing w:before="0"/>
              <w:rPr>
                <w:rFonts w:asciiTheme="minorHAnsi" w:hAnsiTheme="minorHAnsi" w:cstheme="minorHAnsi"/>
              </w:rPr>
            </w:pPr>
            <w:r>
              <w:rPr>
                <w:rFonts w:asciiTheme="minorHAnsi" w:hAnsiTheme="minorHAnsi" w:cstheme="minorHAnsi"/>
              </w:rPr>
              <w:t xml:space="preserve">The receipt of gifts and benefits </w:t>
            </w:r>
            <w:r w:rsidR="00707951">
              <w:rPr>
                <w:rFonts w:asciiTheme="minorHAnsi" w:hAnsiTheme="minorHAnsi" w:cstheme="minorHAnsi"/>
              </w:rPr>
              <w:t>may</w:t>
            </w:r>
            <w:r>
              <w:rPr>
                <w:rFonts w:asciiTheme="minorHAnsi" w:hAnsiTheme="minorHAnsi" w:cstheme="minorHAnsi"/>
              </w:rPr>
              <w:t xml:space="preserve"> be perceived as a conflict of interest.  </w:t>
            </w:r>
            <w:r w:rsidR="004E0D72">
              <w:rPr>
                <w:rFonts w:asciiTheme="minorHAnsi" w:hAnsiTheme="minorHAnsi" w:cstheme="minorHAnsi"/>
              </w:rPr>
              <w:t xml:space="preserve">Please refer to the </w:t>
            </w:r>
            <w:r w:rsidR="00953DFA" w:rsidRPr="007068AF">
              <w:rPr>
                <w:rFonts w:cs="Arial"/>
                <w:szCs w:val="20"/>
              </w:rPr>
              <w:t>Conflict of Interest Procedure</w:t>
            </w:r>
            <w:r w:rsidR="00953DFA">
              <w:rPr>
                <w:rFonts w:asciiTheme="minorHAnsi" w:hAnsiTheme="minorHAnsi" w:cstheme="minorHAnsi"/>
              </w:rPr>
              <w:t xml:space="preserve"> </w:t>
            </w:r>
            <w:r w:rsidR="004E0D72">
              <w:rPr>
                <w:rFonts w:asciiTheme="minorHAnsi" w:hAnsiTheme="minorHAnsi" w:cstheme="minorHAnsi"/>
              </w:rPr>
              <w:t>(GO_LR_PRO-02_TCOC) for guidance.</w:t>
            </w:r>
          </w:p>
          <w:p w14:paraId="30CBA47F" w14:textId="180D4BC5" w:rsidR="000B4057" w:rsidRPr="00807456" w:rsidRDefault="0010537C" w:rsidP="006360A6">
            <w:pPr>
              <w:widowControl w:val="0"/>
              <w:spacing w:before="60" w:after="60"/>
              <w:ind w:right="-248"/>
            </w:pPr>
            <w:r w:rsidRPr="00807456">
              <w:t xml:space="preserve">Instances of attempted bribery must be reported to the Internal Audit Department, via the Head of Internal Audit, and in accordance with </w:t>
            </w:r>
            <w:r w:rsidR="00DB7D98">
              <w:t xml:space="preserve">the </w:t>
            </w:r>
            <w:r w:rsidR="00CB5BFC" w:rsidRPr="007068AF">
              <w:rPr>
                <w:rFonts w:cs="Arial"/>
                <w:szCs w:val="20"/>
              </w:rPr>
              <w:t>Fraud Policy</w:t>
            </w:r>
            <w:r w:rsidR="00CB5BFC" w:rsidRPr="00807456" w:rsidDel="00CB5BFC">
              <w:t xml:space="preserve"> </w:t>
            </w:r>
            <w:r w:rsidRPr="00807456">
              <w:t>(GO_LR_POL_TFRC).</w:t>
            </w:r>
          </w:p>
        </w:tc>
      </w:tr>
      <w:tr w:rsidR="0010537C" w:rsidRPr="00807456" w14:paraId="209C3C40" w14:textId="77777777" w:rsidTr="006360A6">
        <w:trPr>
          <w:trHeight w:val="509"/>
        </w:trPr>
        <w:tc>
          <w:tcPr>
            <w:tcW w:w="1928" w:type="dxa"/>
            <w:shd w:val="clear" w:color="auto" w:fill="FFFFFF" w:themeFill="background1"/>
          </w:tcPr>
          <w:p w14:paraId="31C0B08D" w14:textId="77777777" w:rsidR="0010537C" w:rsidRPr="00807456" w:rsidRDefault="0010537C"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Purchasing and supplier management</w:t>
            </w:r>
          </w:p>
        </w:tc>
        <w:tc>
          <w:tcPr>
            <w:tcW w:w="7995" w:type="dxa"/>
            <w:gridSpan w:val="2"/>
            <w:tcBorders>
              <w:top w:val="single" w:sz="4" w:space="0" w:color="auto"/>
              <w:bottom w:val="single" w:sz="4" w:space="0" w:color="auto"/>
            </w:tcBorders>
            <w:shd w:val="clear" w:color="auto" w:fill="FFFFFF" w:themeFill="background1"/>
          </w:tcPr>
          <w:p w14:paraId="4841D52F" w14:textId="2D602A3B" w:rsidR="0010537C" w:rsidRPr="00807456" w:rsidRDefault="0010537C" w:rsidP="006360A6">
            <w:pPr>
              <w:pStyle w:val="TableText"/>
              <w:widowControl w:val="0"/>
              <w:spacing w:after="0"/>
              <w:rPr>
                <w:rFonts w:asciiTheme="minorHAnsi" w:hAnsiTheme="minorHAnsi" w:cstheme="minorHAnsi"/>
              </w:rPr>
            </w:pPr>
            <w:r w:rsidRPr="00807456">
              <w:rPr>
                <w:rFonts w:asciiTheme="minorHAnsi" w:hAnsiTheme="minorHAnsi" w:cstheme="minorHAnsi"/>
              </w:rPr>
              <w:t xml:space="preserve">All supplier selection, management and purchases must be in line with </w:t>
            </w:r>
            <w:r w:rsidR="00DB7D98">
              <w:rPr>
                <w:rFonts w:asciiTheme="minorHAnsi" w:hAnsiTheme="minorHAnsi" w:cstheme="minorHAnsi"/>
              </w:rPr>
              <w:t xml:space="preserve">the </w:t>
            </w:r>
            <w:r w:rsidR="00200DE7" w:rsidRPr="007068AF">
              <w:rPr>
                <w:rFonts w:cs="Arial"/>
                <w:szCs w:val="20"/>
              </w:rPr>
              <w:t>Procurement Policy</w:t>
            </w:r>
            <w:r>
              <w:rPr>
                <w:rFonts w:asciiTheme="minorHAnsi" w:hAnsiTheme="minorHAnsi" w:cstheme="minorHAnsi"/>
              </w:rPr>
              <w:t xml:space="preserve"> (BS_FI_POL_TPRO) </w:t>
            </w:r>
            <w:r w:rsidRPr="00807456">
              <w:rPr>
                <w:rFonts w:asciiTheme="minorHAnsi" w:hAnsiTheme="minorHAnsi" w:cstheme="minorHAnsi"/>
              </w:rPr>
              <w:t xml:space="preserve">and </w:t>
            </w:r>
            <w:r w:rsidR="00100FD1" w:rsidRPr="007068AF">
              <w:rPr>
                <w:rFonts w:cs="Arial"/>
                <w:szCs w:val="20"/>
              </w:rPr>
              <w:t>Asset Capitalisation Policy</w:t>
            </w:r>
            <w:r w:rsidR="00100FD1" w:rsidRPr="00807456" w:rsidDel="00100FD1">
              <w:rPr>
                <w:rFonts w:asciiTheme="minorHAnsi" w:hAnsiTheme="minorHAnsi" w:cstheme="minorHAnsi"/>
              </w:rPr>
              <w:t xml:space="preserve"> </w:t>
            </w:r>
            <w:r>
              <w:rPr>
                <w:rFonts w:asciiTheme="minorHAnsi" w:hAnsiTheme="minorHAnsi" w:cstheme="minorHAnsi"/>
              </w:rPr>
              <w:t>(BS_FI_POL_</w:t>
            </w:r>
            <w:r w:rsidR="00663D08">
              <w:rPr>
                <w:rFonts w:asciiTheme="minorHAnsi" w:hAnsiTheme="minorHAnsi" w:cstheme="minorHAnsi"/>
              </w:rPr>
              <w:t>TACP</w:t>
            </w:r>
            <w:r>
              <w:rPr>
                <w:rFonts w:asciiTheme="minorHAnsi" w:hAnsiTheme="minorHAnsi" w:cstheme="minorHAnsi"/>
              </w:rPr>
              <w:t>)</w:t>
            </w:r>
            <w:r w:rsidRPr="00807456">
              <w:rPr>
                <w:rFonts w:asciiTheme="minorHAnsi" w:hAnsiTheme="minorHAnsi" w:cstheme="minorHAnsi"/>
              </w:rPr>
              <w:t>.</w:t>
            </w:r>
          </w:p>
        </w:tc>
      </w:tr>
      <w:tr w:rsidR="0010537C" w:rsidRPr="00807456" w14:paraId="65451673" w14:textId="77777777" w:rsidTr="006360A6">
        <w:trPr>
          <w:gridAfter w:val="1"/>
          <w:wAfter w:w="199" w:type="dxa"/>
        </w:trPr>
        <w:tc>
          <w:tcPr>
            <w:tcW w:w="1928" w:type="dxa"/>
            <w:shd w:val="clear" w:color="auto" w:fill="FFFFFF" w:themeFill="background1"/>
          </w:tcPr>
          <w:p w14:paraId="24C0245D" w14:textId="4748E2F4"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 xml:space="preserve">Conflict of </w:t>
            </w:r>
            <w:r w:rsidR="00A76403">
              <w:rPr>
                <w:rFonts w:asciiTheme="minorHAnsi" w:hAnsiTheme="minorHAnsi" w:cstheme="minorHAnsi"/>
              </w:rPr>
              <w:br/>
            </w:r>
            <w:r w:rsidRPr="00807456">
              <w:rPr>
                <w:rFonts w:asciiTheme="minorHAnsi" w:hAnsiTheme="minorHAnsi" w:cstheme="minorHAnsi"/>
              </w:rPr>
              <w:t>interes</w:t>
            </w:r>
            <w:r w:rsidR="007D4B06">
              <w:rPr>
                <w:rFonts w:asciiTheme="minorHAnsi" w:hAnsiTheme="minorHAnsi" w:cstheme="minorHAnsi"/>
              </w:rPr>
              <w:t>t</w:t>
            </w:r>
          </w:p>
        </w:tc>
        <w:tc>
          <w:tcPr>
            <w:tcW w:w="7796" w:type="dxa"/>
            <w:tcBorders>
              <w:bottom w:val="single" w:sz="4" w:space="0" w:color="auto"/>
            </w:tcBorders>
            <w:shd w:val="clear" w:color="auto" w:fill="FFFFFF" w:themeFill="background1"/>
          </w:tcPr>
          <w:p w14:paraId="7A3FD7B4" w14:textId="46F8FBA9" w:rsidR="0010537C" w:rsidRPr="00807456" w:rsidRDefault="00DA2ACC" w:rsidP="006360A6">
            <w:pPr>
              <w:pStyle w:val="TableText"/>
              <w:widowControl w:val="0"/>
              <w:spacing w:before="0" w:after="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w:t>
            </w:r>
            <w:r w:rsidR="009D50B8">
              <w:rPr>
                <w:rFonts w:asciiTheme="minorHAnsi" w:hAnsiTheme="minorHAnsi" w:cstheme="minorHAnsi"/>
              </w:rPr>
              <w:t xml:space="preserve"> must</w:t>
            </w:r>
            <w:r w:rsidR="0053335E">
              <w:rPr>
                <w:rFonts w:asciiTheme="minorHAnsi" w:hAnsiTheme="minorHAnsi" w:cstheme="minorHAnsi"/>
              </w:rPr>
              <w:t xml:space="preserve"> ensure they</w:t>
            </w:r>
            <w:r w:rsidR="0010537C" w:rsidRPr="00807456">
              <w:rPr>
                <w:rFonts w:asciiTheme="minorHAnsi" w:hAnsiTheme="minorHAnsi" w:cstheme="minorHAnsi"/>
              </w:rPr>
              <w:t xml:space="preserve">: </w:t>
            </w:r>
          </w:p>
          <w:p w14:paraId="7E42FF03" w14:textId="71D8C231" w:rsidR="0010537C" w:rsidRDefault="0053335E" w:rsidP="006360A6">
            <w:pPr>
              <w:pStyle w:val="BulletText1"/>
              <w:widowControl w:val="0"/>
              <w:numPr>
                <w:ilvl w:val="0"/>
                <w:numId w:val="43"/>
              </w:numPr>
              <w:spacing w:before="60" w:after="60"/>
              <w:ind w:left="714" w:hanging="426"/>
              <w:rPr>
                <w:rFonts w:asciiTheme="minorHAnsi" w:hAnsiTheme="minorHAnsi" w:cstheme="minorHAnsi"/>
              </w:rPr>
            </w:pPr>
            <w:r>
              <w:rPr>
                <w:rFonts w:asciiTheme="minorHAnsi" w:hAnsiTheme="minorHAnsi" w:cstheme="minorHAnsi"/>
              </w:rPr>
              <w:t>D</w:t>
            </w:r>
            <w:r w:rsidR="0010537C" w:rsidRPr="00807456">
              <w:rPr>
                <w:rFonts w:asciiTheme="minorHAnsi" w:hAnsiTheme="minorHAnsi" w:cstheme="minorHAnsi"/>
              </w:rPr>
              <w:t>isclose any actual, potential or perceived conflict of interest</w:t>
            </w:r>
          </w:p>
          <w:p w14:paraId="6B3E0236" w14:textId="5E753B4E" w:rsidR="0010537C" w:rsidRPr="00807456" w:rsidRDefault="009D50B8" w:rsidP="006360A6">
            <w:pPr>
              <w:pStyle w:val="BulletText1"/>
              <w:widowControl w:val="0"/>
              <w:numPr>
                <w:ilvl w:val="0"/>
                <w:numId w:val="43"/>
              </w:numPr>
              <w:spacing w:before="60" w:after="60"/>
              <w:ind w:left="714" w:hanging="426"/>
              <w:rPr>
                <w:rFonts w:asciiTheme="minorHAnsi" w:hAnsiTheme="minorHAnsi" w:cstheme="minorHAnsi"/>
              </w:rPr>
            </w:pPr>
            <w:r>
              <w:rPr>
                <w:rFonts w:asciiTheme="minorHAnsi" w:hAnsiTheme="minorHAnsi" w:cstheme="minorHAnsi"/>
              </w:rPr>
              <w:t>R</w:t>
            </w:r>
            <w:r w:rsidR="0010537C" w:rsidRPr="00807456">
              <w:rPr>
                <w:rFonts w:asciiTheme="minorHAnsi" w:hAnsiTheme="minorHAnsi" w:cstheme="minorHAnsi"/>
              </w:rPr>
              <w:t>e</w:t>
            </w:r>
            <w:r w:rsidR="0010537C">
              <w:rPr>
                <w:rFonts w:asciiTheme="minorHAnsi" w:hAnsiTheme="minorHAnsi" w:cstheme="minorHAnsi"/>
              </w:rPr>
              <w:t>port</w:t>
            </w:r>
            <w:r w:rsidR="0010537C" w:rsidRPr="00807456">
              <w:rPr>
                <w:rFonts w:asciiTheme="minorHAnsi" w:hAnsiTheme="minorHAnsi" w:cstheme="minorHAnsi"/>
              </w:rPr>
              <w:t xml:space="preserve"> all conflicts</w:t>
            </w:r>
            <w:r w:rsidR="007C5EC4">
              <w:rPr>
                <w:rFonts w:asciiTheme="minorHAnsi" w:hAnsiTheme="minorHAnsi" w:cstheme="minorHAnsi"/>
              </w:rPr>
              <w:t xml:space="preserve"> of interest</w:t>
            </w:r>
            <w:r w:rsidR="0010537C" w:rsidRPr="00807456">
              <w:rPr>
                <w:rFonts w:asciiTheme="minorHAnsi" w:hAnsiTheme="minorHAnsi" w:cstheme="minorHAnsi"/>
              </w:rPr>
              <w:t xml:space="preserve"> to the </w:t>
            </w:r>
            <w:r w:rsidR="0053335E">
              <w:rPr>
                <w:rFonts w:asciiTheme="minorHAnsi" w:hAnsiTheme="minorHAnsi" w:cstheme="minorHAnsi"/>
              </w:rPr>
              <w:t>appropriate</w:t>
            </w:r>
            <w:r w:rsidR="0053335E" w:rsidRPr="00807456">
              <w:rPr>
                <w:rFonts w:asciiTheme="minorHAnsi" w:hAnsiTheme="minorHAnsi" w:cstheme="minorHAnsi"/>
              </w:rPr>
              <w:t xml:space="preserve"> </w:t>
            </w:r>
            <w:r w:rsidR="0010537C" w:rsidRPr="00807456">
              <w:rPr>
                <w:rFonts w:asciiTheme="minorHAnsi" w:hAnsiTheme="minorHAnsi" w:cstheme="minorHAnsi"/>
              </w:rPr>
              <w:t xml:space="preserve">Senior </w:t>
            </w:r>
            <w:r w:rsidR="0010537C">
              <w:rPr>
                <w:rFonts w:asciiTheme="minorHAnsi" w:hAnsiTheme="minorHAnsi" w:cstheme="minorHAnsi"/>
              </w:rPr>
              <w:t xml:space="preserve">TSA </w:t>
            </w:r>
            <w:r w:rsidR="0010537C" w:rsidRPr="00807456">
              <w:rPr>
                <w:rFonts w:asciiTheme="minorHAnsi" w:hAnsiTheme="minorHAnsi" w:cstheme="minorHAnsi"/>
              </w:rPr>
              <w:t xml:space="preserve">Representative for assessment </w:t>
            </w:r>
            <w:r w:rsidR="0010537C">
              <w:rPr>
                <w:rFonts w:asciiTheme="minorHAnsi" w:hAnsiTheme="minorHAnsi" w:cstheme="minorHAnsi"/>
              </w:rPr>
              <w:t>of the conflict</w:t>
            </w:r>
          </w:p>
          <w:p w14:paraId="44E7AFA7" w14:textId="1035FB95" w:rsidR="0010537C" w:rsidRPr="00807456" w:rsidRDefault="009D50B8" w:rsidP="006360A6">
            <w:pPr>
              <w:pStyle w:val="BulletText1"/>
              <w:widowControl w:val="0"/>
              <w:numPr>
                <w:ilvl w:val="0"/>
                <w:numId w:val="43"/>
              </w:numPr>
              <w:spacing w:before="60" w:after="60"/>
              <w:ind w:left="714" w:hanging="426"/>
              <w:rPr>
                <w:rFonts w:asciiTheme="minorHAnsi" w:hAnsiTheme="minorHAnsi" w:cstheme="minorHAnsi"/>
              </w:rPr>
            </w:pPr>
            <w:r>
              <w:rPr>
                <w:rFonts w:asciiTheme="minorHAnsi" w:hAnsiTheme="minorHAnsi" w:cstheme="minorHAnsi"/>
              </w:rPr>
              <w:t>R</w:t>
            </w:r>
            <w:r w:rsidR="0010537C" w:rsidRPr="00807456">
              <w:rPr>
                <w:rFonts w:asciiTheme="minorHAnsi" w:hAnsiTheme="minorHAnsi" w:cstheme="minorHAnsi"/>
              </w:rPr>
              <w:t xml:space="preserve">emove themselves from </w:t>
            </w:r>
            <w:r w:rsidR="0018361B">
              <w:rPr>
                <w:rFonts w:asciiTheme="minorHAnsi" w:hAnsiTheme="minorHAnsi" w:cstheme="minorHAnsi"/>
              </w:rPr>
              <w:t>any discussion and</w:t>
            </w:r>
            <w:r w:rsidR="0053335E">
              <w:rPr>
                <w:rFonts w:asciiTheme="minorHAnsi" w:hAnsiTheme="minorHAnsi" w:cstheme="minorHAnsi"/>
              </w:rPr>
              <w:t>/or</w:t>
            </w:r>
            <w:r w:rsidR="0018361B">
              <w:rPr>
                <w:rFonts w:asciiTheme="minorHAnsi" w:hAnsiTheme="minorHAnsi" w:cstheme="minorHAnsi"/>
              </w:rPr>
              <w:t xml:space="preserve"> any </w:t>
            </w:r>
            <w:r w:rsidR="0010537C" w:rsidRPr="00807456">
              <w:rPr>
                <w:rFonts w:asciiTheme="minorHAnsi" w:hAnsiTheme="minorHAnsi" w:cstheme="minorHAnsi"/>
              </w:rPr>
              <w:t>decision-making situation</w:t>
            </w:r>
            <w:r w:rsidR="0018361B">
              <w:rPr>
                <w:rFonts w:asciiTheme="minorHAnsi" w:hAnsiTheme="minorHAnsi" w:cstheme="minorHAnsi"/>
              </w:rPr>
              <w:t xml:space="preserve"> </w:t>
            </w:r>
            <w:r w:rsidR="0010537C" w:rsidRPr="00807456">
              <w:rPr>
                <w:rFonts w:asciiTheme="minorHAnsi" w:hAnsiTheme="minorHAnsi" w:cstheme="minorHAnsi"/>
              </w:rPr>
              <w:t xml:space="preserve">where </w:t>
            </w:r>
            <w:r w:rsidR="0010537C">
              <w:rPr>
                <w:rFonts w:asciiTheme="minorHAnsi" w:hAnsiTheme="minorHAnsi" w:cstheme="minorHAnsi"/>
              </w:rPr>
              <w:t>the Chair of a meeting or other Senior TSA Representative has determined the conflict requires that action</w:t>
            </w:r>
          </w:p>
          <w:p w14:paraId="074A7203" w14:textId="036AAC0E" w:rsidR="0010537C" w:rsidRPr="00807456" w:rsidRDefault="0053335E" w:rsidP="006360A6">
            <w:pPr>
              <w:pStyle w:val="BulletText1"/>
              <w:widowControl w:val="0"/>
              <w:numPr>
                <w:ilvl w:val="0"/>
                <w:numId w:val="43"/>
              </w:numPr>
              <w:spacing w:before="60" w:after="60"/>
              <w:ind w:left="714" w:hanging="426"/>
              <w:rPr>
                <w:rFonts w:asciiTheme="minorHAnsi" w:hAnsiTheme="minorHAnsi" w:cstheme="minorHAnsi"/>
              </w:rPr>
            </w:pPr>
            <w:r>
              <w:rPr>
                <w:rFonts w:asciiTheme="minorHAnsi" w:hAnsiTheme="minorHAnsi" w:cstheme="minorHAnsi"/>
              </w:rPr>
              <w:t>Do n</w:t>
            </w:r>
            <w:r w:rsidR="0010537C" w:rsidRPr="00807456">
              <w:rPr>
                <w:rFonts w:asciiTheme="minorHAnsi" w:hAnsiTheme="minorHAnsi" w:cstheme="minorHAnsi"/>
              </w:rPr>
              <w:t xml:space="preserve">ot engage in external employment where </w:t>
            </w:r>
            <w:r w:rsidR="0018361B">
              <w:rPr>
                <w:rFonts w:asciiTheme="minorHAnsi" w:hAnsiTheme="minorHAnsi" w:cstheme="minorHAnsi"/>
              </w:rPr>
              <w:t xml:space="preserve">an appropriate Senior </w:t>
            </w:r>
            <w:r w:rsidR="00AB07C9">
              <w:rPr>
                <w:rFonts w:asciiTheme="minorHAnsi" w:hAnsiTheme="minorHAnsi" w:cstheme="minorHAnsi"/>
              </w:rPr>
              <w:t xml:space="preserve">TSA </w:t>
            </w:r>
            <w:r w:rsidR="0018361B">
              <w:rPr>
                <w:rFonts w:asciiTheme="minorHAnsi" w:hAnsiTheme="minorHAnsi" w:cstheme="minorHAnsi"/>
              </w:rPr>
              <w:t>Representative</w:t>
            </w:r>
            <w:r w:rsidR="0010537C" w:rsidRPr="00807456" w:rsidDel="00AB472C">
              <w:rPr>
                <w:rFonts w:asciiTheme="minorHAnsi" w:hAnsiTheme="minorHAnsi" w:cstheme="minorHAnsi"/>
              </w:rPr>
              <w:t xml:space="preserve"> </w:t>
            </w:r>
            <w:r w:rsidR="0010537C" w:rsidRPr="00807456">
              <w:rPr>
                <w:rFonts w:asciiTheme="minorHAnsi" w:hAnsiTheme="minorHAnsi" w:cstheme="minorHAnsi"/>
              </w:rPr>
              <w:t xml:space="preserve">has determined that a conflict of interest </w:t>
            </w:r>
            <w:r w:rsidR="0018361B">
              <w:rPr>
                <w:rFonts w:asciiTheme="minorHAnsi" w:hAnsiTheme="minorHAnsi" w:cstheme="minorHAnsi"/>
              </w:rPr>
              <w:t xml:space="preserve">exists or </w:t>
            </w:r>
            <w:r w:rsidR="0010537C" w:rsidRPr="00807456">
              <w:rPr>
                <w:rFonts w:asciiTheme="minorHAnsi" w:hAnsiTheme="minorHAnsi" w:cstheme="minorHAnsi"/>
              </w:rPr>
              <w:t>may arise, and the conflict is not able to be managed</w:t>
            </w:r>
          </w:p>
          <w:p w14:paraId="4E04967C" w14:textId="4FE3465D" w:rsidR="0010537C" w:rsidRDefault="0018361B" w:rsidP="006360A6">
            <w:pPr>
              <w:pStyle w:val="BulletText1"/>
              <w:widowControl w:val="0"/>
              <w:numPr>
                <w:ilvl w:val="0"/>
                <w:numId w:val="43"/>
              </w:numPr>
              <w:spacing w:before="60" w:after="0"/>
              <w:ind w:left="714" w:hanging="426"/>
              <w:rPr>
                <w:rFonts w:asciiTheme="minorHAnsi" w:hAnsiTheme="minorHAnsi" w:cstheme="minorHAnsi"/>
              </w:rPr>
            </w:pPr>
            <w:r>
              <w:rPr>
                <w:rFonts w:asciiTheme="minorHAnsi" w:hAnsiTheme="minorHAnsi" w:cstheme="minorHAnsi"/>
              </w:rPr>
              <w:t>D</w:t>
            </w:r>
            <w:r w:rsidR="0010537C" w:rsidRPr="00807456">
              <w:rPr>
                <w:rFonts w:asciiTheme="minorHAnsi" w:hAnsiTheme="minorHAnsi" w:cstheme="minorHAnsi"/>
              </w:rPr>
              <w:t xml:space="preserve">eclare any </w:t>
            </w:r>
            <w:r w:rsidR="00EF7D0F">
              <w:rPr>
                <w:rFonts w:asciiTheme="minorHAnsi" w:hAnsiTheme="minorHAnsi" w:cstheme="minorHAnsi"/>
              </w:rPr>
              <w:t xml:space="preserve">relevant </w:t>
            </w:r>
            <w:r w:rsidR="0010537C" w:rsidRPr="00807456">
              <w:rPr>
                <w:rFonts w:asciiTheme="minorHAnsi" w:hAnsiTheme="minorHAnsi" w:cstheme="minorHAnsi"/>
              </w:rPr>
              <w:t xml:space="preserve">personal relationships when </w:t>
            </w:r>
            <w:r>
              <w:rPr>
                <w:rFonts w:asciiTheme="minorHAnsi" w:hAnsiTheme="minorHAnsi" w:cstheme="minorHAnsi"/>
              </w:rPr>
              <w:t xml:space="preserve">holding </w:t>
            </w:r>
            <w:r w:rsidR="0010537C" w:rsidRPr="00807456">
              <w:rPr>
                <w:rFonts w:asciiTheme="minorHAnsi" w:hAnsiTheme="minorHAnsi" w:cstheme="minorHAnsi"/>
              </w:rPr>
              <w:t>a decision-making position</w:t>
            </w:r>
            <w:r w:rsidR="0053335E">
              <w:rPr>
                <w:rFonts w:asciiTheme="minorHAnsi" w:hAnsiTheme="minorHAnsi" w:cstheme="minorHAnsi"/>
              </w:rPr>
              <w:t>, such as</w:t>
            </w:r>
            <w:r w:rsidR="0010537C" w:rsidRPr="00807456">
              <w:rPr>
                <w:rFonts w:asciiTheme="minorHAnsi" w:hAnsiTheme="minorHAnsi" w:cstheme="minorHAnsi"/>
              </w:rPr>
              <w:t xml:space="preserve"> </w:t>
            </w:r>
            <w:r w:rsidR="0053335E">
              <w:rPr>
                <w:rFonts w:asciiTheme="minorHAnsi" w:hAnsiTheme="minorHAnsi" w:cstheme="minorHAnsi"/>
              </w:rPr>
              <w:t>supplier selection or</w:t>
            </w:r>
            <w:r w:rsidR="0010537C" w:rsidRPr="00807456">
              <w:rPr>
                <w:rFonts w:asciiTheme="minorHAnsi" w:hAnsiTheme="minorHAnsi" w:cstheme="minorHAnsi"/>
              </w:rPr>
              <w:t xml:space="preserve"> purchas</w:t>
            </w:r>
            <w:r w:rsidR="0053335E">
              <w:rPr>
                <w:rFonts w:asciiTheme="minorHAnsi" w:hAnsiTheme="minorHAnsi" w:cstheme="minorHAnsi"/>
              </w:rPr>
              <w:t>ing</w:t>
            </w:r>
          </w:p>
          <w:p w14:paraId="5D0F4CC1" w14:textId="77777777" w:rsidR="009635BA" w:rsidRPr="006360A6" w:rsidRDefault="009635BA" w:rsidP="006360A6">
            <w:pPr>
              <w:pStyle w:val="BulletText1"/>
              <w:widowControl w:val="0"/>
              <w:numPr>
                <w:ilvl w:val="0"/>
                <w:numId w:val="0"/>
              </w:numPr>
              <w:spacing w:before="0" w:after="0"/>
              <w:ind w:left="714"/>
              <w:rPr>
                <w:rFonts w:asciiTheme="minorHAnsi" w:hAnsiTheme="minorHAnsi" w:cstheme="minorHAnsi"/>
                <w:sz w:val="2"/>
                <w:szCs w:val="2"/>
              </w:rPr>
            </w:pPr>
          </w:p>
          <w:p w14:paraId="210DF222" w14:textId="7FB0087E" w:rsidR="0010537C" w:rsidRDefault="0010537C" w:rsidP="001F0D84">
            <w:pPr>
              <w:pStyle w:val="BulletText1"/>
              <w:widowControl w:val="0"/>
              <w:numPr>
                <w:ilvl w:val="0"/>
                <w:numId w:val="0"/>
              </w:numPr>
              <w:spacing w:before="60" w:after="60"/>
              <w:rPr>
                <w:rFonts w:asciiTheme="minorHAnsi" w:hAnsiTheme="minorHAnsi" w:cstheme="minorHAnsi"/>
              </w:rPr>
            </w:pPr>
            <w:r w:rsidRPr="00807456">
              <w:rPr>
                <w:rFonts w:asciiTheme="minorHAnsi" w:hAnsiTheme="minorHAnsi" w:cstheme="minorHAnsi"/>
              </w:rPr>
              <w:t xml:space="preserve">Details of any </w:t>
            </w:r>
            <w:r w:rsidR="0053335E">
              <w:rPr>
                <w:rFonts w:asciiTheme="minorHAnsi" w:hAnsiTheme="minorHAnsi" w:cstheme="minorHAnsi"/>
              </w:rPr>
              <w:t xml:space="preserve">actual, potential or perceived </w:t>
            </w:r>
            <w:r w:rsidRPr="00807456">
              <w:rPr>
                <w:rFonts w:asciiTheme="minorHAnsi" w:hAnsiTheme="minorHAnsi" w:cstheme="minorHAnsi"/>
              </w:rPr>
              <w:t>conflict</w:t>
            </w:r>
            <w:r w:rsidR="00A76403">
              <w:rPr>
                <w:rFonts w:asciiTheme="minorHAnsi" w:hAnsiTheme="minorHAnsi" w:cstheme="minorHAnsi"/>
              </w:rPr>
              <w:t xml:space="preserve"> of </w:t>
            </w:r>
            <w:r w:rsidRPr="00807456">
              <w:rPr>
                <w:rFonts w:asciiTheme="minorHAnsi" w:hAnsiTheme="minorHAnsi" w:cstheme="minorHAnsi"/>
              </w:rPr>
              <w:t>interest are to be reported</w:t>
            </w:r>
            <w:r w:rsidR="00A76403">
              <w:rPr>
                <w:rFonts w:asciiTheme="minorHAnsi" w:hAnsiTheme="minorHAnsi" w:cstheme="minorHAnsi"/>
              </w:rPr>
              <w:t xml:space="preserve"> in writing</w:t>
            </w:r>
            <w:r w:rsidRPr="00807456">
              <w:rPr>
                <w:rFonts w:asciiTheme="minorHAnsi" w:hAnsiTheme="minorHAnsi" w:cstheme="minorHAnsi"/>
              </w:rPr>
              <w:t xml:space="preserve"> to </w:t>
            </w:r>
            <w:r w:rsidR="00A76403">
              <w:rPr>
                <w:rFonts w:asciiTheme="minorHAnsi" w:hAnsiTheme="minorHAnsi" w:cstheme="minorHAnsi"/>
              </w:rPr>
              <w:t xml:space="preserve">the </w:t>
            </w:r>
            <w:r w:rsidR="002E500E">
              <w:rPr>
                <w:rFonts w:asciiTheme="minorHAnsi" w:hAnsiTheme="minorHAnsi" w:cstheme="minorHAnsi"/>
              </w:rPr>
              <w:t xml:space="preserve">Head of Audit, </w:t>
            </w:r>
            <w:r w:rsidR="00A76403">
              <w:rPr>
                <w:rFonts w:asciiTheme="minorHAnsi" w:hAnsiTheme="minorHAnsi" w:cstheme="minorHAnsi"/>
              </w:rPr>
              <w:t>Risk and Compliance</w:t>
            </w:r>
            <w:r w:rsidRPr="00807456">
              <w:rPr>
                <w:rFonts w:asciiTheme="minorHAnsi" w:hAnsiTheme="minorHAnsi" w:cstheme="minorHAnsi"/>
              </w:rPr>
              <w:t>.</w:t>
            </w:r>
          </w:p>
          <w:p w14:paraId="2F0EC916" w14:textId="1EF85F28" w:rsidR="0010537C" w:rsidRPr="00807456" w:rsidRDefault="007D4B06" w:rsidP="006360A6">
            <w:pPr>
              <w:pStyle w:val="BulletText1"/>
              <w:widowControl w:val="0"/>
              <w:numPr>
                <w:ilvl w:val="0"/>
                <w:numId w:val="0"/>
              </w:numPr>
              <w:spacing w:before="60" w:after="0"/>
              <w:ind w:left="482"/>
              <w:rPr>
                <w:rFonts w:asciiTheme="minorHAnsi" w:hAnsiTheme="minorHAnsi" w:cstheme="minorHAnsi"/>
              </w:rPr>
            </w:pPr>
            <w:r>
              <w:rPr>
                <w:rFonts w:asciiTheme="minorHAnsi" w:hAnsiTheme="minorHAnsi" w:cstheme="minorHAnsi"/>
                <w:noProof/>
                <w:lang w:eastAsia="en-AU"/>
              </w:rPr>
              <w:drawing>
                <wp:anchor distT="0" distB="0" distL="114300" distR="114300" simplePos="0" relativeHeight="251680768" behindDoc="0" locked="0" layoutInCell="1" allowOverlap="1" wp14:anchorId="0DAA495D" wp14:editId="4FA8DE7E">
                  <wp:simplePos x="0" y="0"/>
                  <wp:positionH relativeFrom="column">
                    <wp:posOffset>-17780</wp:posOffset>
                  </wp:positionH>
                  <wp:positionV relativeFrom="paragraph">
                    <wp:posOffset>-6985</wp:posOffset>
                  </wp:positionV>
                  <wp:extent cx="241109" cy="241109"/>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13">
                            <a:extLst>
                              <a:ext uri="{28A0092B-C50C-407E-A947-70E740481C1C}">
                                <a14:useLocalDpi xmlns:a14="http://schemas.microsoft.com/office/drawing/2010/main" val="0"/>
                              </a:ext>
                            </a:extLst>
                          </a:blip>
                          <a:stretch>
                            <a:fillRect/>
                          </a:stretch>
                        </pic:blipFill>
                        <pic:spPr>
                          <a:xfrm>
                            <a:off x="0" y="0"/>
                            <a:ext cx="241109" cy="241109"/>
                          </a:xfrm>
                          <a:prstGeom prst="rect">
                            <a:avLst/>
                          </a:prstGeom>
                        </pic:spPr>
                      </pic:pic>
                    </a:graphicData>
                  </a:graphic>
                  <wp14:sizeRelH relativeFrom="page">
                    <wp14:pctWidth>0</wp14:pctWidth>
                  </wp14:sizeRelH>
                  <wp14:sizeRelV relativeFrom="page">
                    <wp14:pctHeight>0</wp14:pctHeight>
                  </wp14:sizeRelV>
                </wp:anchor>
              </w:drawing>
            </w:r>
            <w:r w:rsidR="0010537C">
              <w:rPr>
                <w:rFonts w:asciiTheme="minorHAnsi" w:hAnsiTheme="minorHAnsi" w:cstheme="minorHAnsi"/>
              </w:rPr>
              <w:t xml:space="preserve">Further detail </w:t>
            </w:r>
            <w:r w:rsidR="0053335E">
              <w:rPr>
                <w:rFonts w:asciiTheme="minorHAnsi" w:hAnsiTheme="minorHAnsi" w:cstheme="minorHAnsi"/>
              </w:rPr>
              <w:t xml:space="preserve">regarding </w:t>
            </w:r>
            <w:r w:rsidR="00EF7D0F">
              <w:rPr>
                <w:rFonts w:asciiTheme="minorHAnsi" w:hAnsiTheme="minorHAnsi" w:cstheme="minorHAnsi"/>
              </w:rPr>
              <w:t>c</w:t>
            </w:r>
            <w:r w:rsidR="0010537C">
              <w:rPr>
                <w:rFonts w:asciiTheme="minorHAnsi" w:hAnsiTheme="minorHAnsi" w:cstheme="minorHAnsi"/>
              </w:rPr>
              <w:t>onflict</w:t>
            </w:r>
            <w:r w:rsidR="0053335E">
              <w:rPr>
                <w:rFonts w:asciiTheme="minorHAnsi" w:hAnsiTheme="minorHAnsi" w:cstheme="minorHAnsi"/>
              </w:rPr>
              <w:t>s</w:t>
            </w:r>
            <w:r w:rsidR="0010537C">
              <w:rPr>
                <w:rFonts w:asciiTheme="minorHAnsi" w:hAnsiTheme="minorHAnsi" w:cstheme="minorHAnsi"/>
              </w:rPr>
              <w:t xml:space="preserve"> of </w:t>
            </w:r>
            <w:r w:rsidR="00EF7D0F">
              <w:rPr>
                <w:rFonts w:asciiTheme="minorHAnsi" w:hAnsiTheme="minorHAnsi" w:cstheme="minorHAnsi"/>
              </w:rPr>
              <w:t>i</w:t>
            </w:r>
            <w:r w:rsidR="0010537C">
              <w:rPr>
                <w:rFonts w:asciiTheme="minorHAnsi" w:hAnsiTheme="minorHAnsi" w:cstheme="minorHAnsi"/>
              </w:rPr>
              <w:t xml:space="preserve">nterest is available in the </w:t>
            </w:r>
            <w:r w:rsidR="00953DFA" w:rsidRPr="007068AF">
              <w:rPr>
                <w:rFonts w:cs="Arial"/>
              </w:rPr>
              <w:t>Conflict of Interest Procedure</w:t>
            </w:r>
            <w:r w:rsidR="0004421A">
              <w:rPr>
                <w:rFonts w:asciiTheme="minorHAnsi" w:hAnsiTheme="minorHAnsi" w:cstheme="minorHAnsi"/>
              </w:rPr>
              <w:t xml:space="preserve"> </w:t>
            </w:r>
            <w:r w:rsidR="0010537C">
              <w:rPr>
                <w:rFonts w:asciiTheme="minorHAnsi" w:hAnsiTheme="minorHAnsi" w:cstheme="minorHAnsi"/>
              </w:rPr>
              <w:t>(GO_LR_PRO-02_TCOC)</w:t>
            </w:r>
            <w:r w:rsidR="00880E88">
              <w:rPr>
                <w:rFonts w:asciiTheme="minorHAnsi" w:hAnsiTheme="minorHAnsi" w:cstheme="minorHAnsi"/>
              </w:rPr>
              <w:t>.</w:t>
            </w:r>
          </w:p>
        </w:tc>
      </w:tr>
      <w:tr w:rsidR="0010537C" w:rsidRPr="00807456" w14:paraId="2EF7F1A5" w14:textId="77777777" w:rsidTr="004B768E">
        <w:trPr>
          <w:gridAfter w:val="1"/>
          <w:wAfter w:w="199" w:type="dxa"/>
        </w:trPr>
        <w:tc>
          <w:tcPr>
            <w:tcW w:w="1928" w:type="dxa"/>
            <w:shd w:val="clear" w:color="auto" w:fill="FFFFFF" w:themeFill="background1"/>
          </w:tcPr>
          <w:p w14:paraId="267B223B" w14:textId="77777777" w:rsidR="0010537C" w:rsidRPr="00807456" w:rsidRDefault="0010537C" w:rsidP="006360A6">
            <w:pPr>
              <w:pStyle w:val="TableRowHeading"/>
              <w:widowControl w:val="0"/>
              <w:spacing w:before="0"/>
              <w:rPr>
                <w:rFonts w:asciiTheme="minorHAnsi" w:hAnsiTheme="minorHAnsi" w:cstheme="minorHAnsi"/>
              </w:rPr>
            </w:pPr>
            <w:r w:rsidRPr="00807456">
              <w:rPr>
                <w:rFonts w:asciiTheme="minorHAnsi" w:hAnsiTheme="minorHAnsi" w:cstheme="minorHAnsi"/>
              </w:rPr>
              <w:t>Secondary employment</w:t>
            </w:r>
          </w:p>
        </w:tc>
        <w:tc>
          <w:tcPr>
            <w:tcW w:w="7796" w:type="dxa"/>
            <w:tcBorders>
              <w:top w:val="single" w:sz="4" w:space="0" w:color="auto"/>
              <w:bottom w:val="single" w:sz="4" w:space="0" w:color="auto"/>
            </w:tcBorders>
            <w:shd w:val="clear" w:color="auto" w:fill="FFFFFF" w:themeFill="background1"/>
          </w:tcPr>
          <w:p w14:paraId="5CDCECDA" w14:textId="674A4D4C" w:rsidR="0010537C" w:rsidRPr="00807456" w:rsidRDefault="00B64C8E" w:rsidP="006360A6">
            <w:pPr>
              <w:pStyle w:val="TableText"/>
              <w:widowControl w:val="0"/>
              <w:spacing w:before="0"/>
              <w:rPr>
                <w:rFonts w:asciiTheme="minorHAnsi" w:hAnsiTheme="minorHAnsi" w:cstheme="minorHAnsi"/>
              </w:rPr>
            </w:pPr>
            <w:r>
              <w:rPr>
                <w:rFonts w:asciiTheme="minorHAnsi" w:hAnsiTheme="minorHAnsi" w:cstheme="minorHAnsi"/>
              </w:rPr>
              <w:t>Personnel are permitted to w</w:t>
            </w:r>
            <w:r w:rsidR="0010537C" w:rsidRPr="00807456">
              <w:rPr>
                <w:rFonts w:asciiTheme="minorHAnsi" w:hAnsiTheme="minorHAnsi" w:cstheme="minorHAnsi"/>
              </w:rPr>
              <w:t>ork outside</w:t>
            </w:r>
            <w:r>
              <w:rPr>
                <w:rFonts w:asciiTheme="minorHAnsi" w:hAnsiTheme="minorHAnsi" w:cstheme="minorHAnsi"/>
              </w:rPr>
              <w:t>/</w:t>
            </w:r>
            <w:r w:rsidR="00541E90">
              <w:rPr>
                <w:rFonts w:asciiTheme="minorHAnsi" w:hAnsiTheme="minorHAnsi" w:cstheme="minorHAnsi"/>
              </w:rPr>
              <w:t xml:space="preserve"> </w:t>
            </w:r>
            <w:r>
              <w:rPr>
                <w:rFonts w:asciiTheme="minorHAnsi" w:hAnsiTheme="minorHAnsi" w:cstheme="minorHAnsi"/>
              </w:rPr>
              <w:t>external to</w:t>
            </w:r>
            <w:r w:rsidR="0010537C" w:rsidRPr="00807456">
              <w:rPr>
                <w:rFonts w:asciiTheme="minorHAnsi" w:hAnsiTheme="minorHAnsi" w:cstheme="minorHAnsi"/>
              </w:rPr>
              <w:t xml:space="preserve"> </w:t>
            </w:r>
            <w:r w:rsidR="0010537C">
              <w:rPr>
                <w:rFonts w:asciiTheme="minorHAnsi" w:hAnsiTheme="minorHAnsi" w:cstheme="minorHAnsi"/>
              </w:rPr>
              <w:t>TSA</w:t>
            </w:r>
            <w:r w:rsidR="0010537C" w:rsidRPr="00807456">
              <w:rPr>
                <w:rFonts w:asciiTheme="minorHAnsi" w:hAnsiTheme="minorHAnsi" w:cstheme="minorHAnsi"/>
              </w:rPr>
              <w:t xml:space="preserve">. </w:t>
            </w:r>
          </w:p>
          <w:p w14:paraId="2277429C" w14:textId="33482ED3" w:rsidR="0010537C" w:rsidRPr="00807456" w:rsidRDefault="0010537C" w:rsidP="006360A6">
            <w:pPr>
              <w:pStyle w:val="TableText"/>
              <w:widowControl w:val="0"/>
              <w:spacing w:before="0"/>
              <w:rPr>
                <w:rFonts w:asciiTheme="minorHAnsi" w:eastAsiaTheme="minorEastAsia" w:hAnsiTheme="minorHAnsi" w:cstheme="minorHAnsi"/>
                <w:szCs w:val="20"/>
              </w:rPr>
            </w:pPr>
            <w:r w:rsidRPr="00807456">
              <w:rPr>
                <w:rFonts w:asciiTheme="minorHAnsi" w:eastAsiaTheme="minorEastAsia" w:hAnsiTheme="minorHAnsi" w:cstheme="minorHAnsi"/>
                <w:szCs w:val="20"/>
              </w:rPr>
              <w:t>Outside</w:t>
            </w:r>
            <w:r w:rsidR="00B64C8E">
              <w:rPr>
                <w:rFonts w:asciiTheme="minorHAnsi" w:eastAsiaTheme="minorEastAsia" w:hAnsiTheme="minorHAnsi" w:cstheme="minorHAnsi"/>
                <w:szCs w:val="20"/>
              </w:rPr>
              <w:t>/</w:t>
            </w:r>
            <w:r w:rsidR="00541E90">
              <w:rPr>
                <w:rFonts w:asciiTheme="minorHAnsi" w:eastAsiaTheme="minorEastAsia" w:hAnsiTheme="minorHAnsi" w:cstheme="minorHAnsi"/>
                <w:szCs w:val="20"/>
              </w:rPr>
              <w:t xml:space="preserve"> </w:t>
            </w:r>
            <w:r w:rsidR="00B64C8E">
              <w:rPr>
                <w:rFonts w:asciiTheme="minorHAnsi" w:eastAsiaTheme="minorEastAsia" w:hAnsiTheme="minorHAnsi" w:cstheme="minorHAnsi"/>
                <w:szCs w:val="20"/>
              </w:rPr>
              <w:t>external work</w:t>
            </w:r>
            <w:r w:rsidRPr="00807456">
              <w:rPr>
                <w:rFonts w:asciiTheme="minorHAnsi" w:eastAsiaTheme="minorEastAsia" w:hAnsiTheme="minorHAnsi" w:cstheme="minorHAnsi"/>
                <w:szCs w:val="20"/>
              </w:rPr>
              <w:t xml:space="preserve"> or private work (whether paid or unpaid) must not involve or engage clients (of any age) of </w:t>
            </w:r>
            <w:r>
              <w:rPr>
                <w:rFonts w:asciiTheme="minorHAnsi" w:hAnsiTheme="minorHAnsi" w:cstheme="minorHAnsi"/>
              </w:rPr>
              <w:t>TSA</w:t>
            </w:r>
            <w:r w:rsidRPr="00807456" w:rsidDel="00DD6D31">
              <w:rPr>
                <w:rFonts w:asciiTheme="minorHAnsi" w:eastAsiaTheme="minorEastAsia" w:hAnsiTheme="minorHAnsi" w:cstheme="minorHAnsi"/>
                <w:szCs w:val="20"/>
              </w:rPr>
              <w:t xml:space="preserve"> </w:t>
            </w:r>
            <w:r w:rsidRPr="00807456">
              <w:rPr>
                <w:rFonts w:asciiTheme="minorHAnsi" w:eastAsiaTheme="minorEastAsia" w:hAnsiTheme="minorHAnsi" w:cstheme="minorHAnsi"/>
                <w:szCs w:val="20"/>
              </w:rPr>
              <w:t>in any capacity, with the exception to work that is undertaken through a regulated/</w:t>
            </w:r>
            <w:r w:rsidR="00541E90">
              <w:rPr>
                <w:rFonts w:asciiTheme="minorHAnsi" w:eastAsiaTheme="minorEastAsia" w:hAnsiTheme="minorHAnsi" w:cstheme="minorHAnsi"/>
                <w:szCs w:val="20"/>
              </w:rPr>
              <w:t xml:space="preserve"> </w:t>
            </w:r>
            <w:r w:rsidRPr="00807456">
              <w:rPr>
                <w:rFonts w:asciiTheme="minorHAnsi" w:eastAsiaTheme="minorEastAsia" w:hAnsiTheme="minorHAnsi" w:cstheme="minorHAnsi"/>
                <w:szCs w:val="20"/>
              </w:rPr>
              <w:t>funded program or service or other pre-approved circumstances.</w:t>
            </w:r>
          </w:p>
          <w:p w14:paraId="5443253A" w14:textId="1648A7B3" w:rsidR="0010537C" w:rsidRPr="00807456" w:rsidRDefault="00B64C8E" w:rsidP="006360A6">
            <w:pPr>
              <w:pStyle w:val="TableText"/>
              <w:widowControl w:val="0"/>
              <w:spacing w:before="0" w:after="0"/>
              <w:rPr>
                <w:rFonts w:asciiTheme="minorHAnsi" w:eastAsiaTheme="minorEastAsia" w:hAnsiTheme="minorHAnsi" w:cstheme="minorHAnsi"/>
                <w:szCs w:val="20"/>
              </w:rPr>
            </w:pPr>
            <w:r>
              <w:rPr>
                <w:rFonts w:asciiTheme="minorHAnsi" w:eastAsiaTheme="minorEastAsia" w:hAnsiTheme="minorHAnsi" w:cstheme="minorHAnsi"/>
                <w:szCs w:val="20"/>
              </w:rPr>
              <w:t>Personnel must not enter into a</w:t>
            </w:r>
            <w:r w:rsidR="0010537C" w:rsidRPr="00807456">
              <w:rPr>
                <w:rFonts w:asciiTheme="minorHAnsi" w:eastAsiaTheme="minorEastAsia" w:hAnsiTheme="minorHAnsi" w:cstheme="minorHAnsi"/>
                <w:szCs w:val="20"/>
              </w:rPr>
              <w:t xml:space="preserve">ny additional employment which prevents or hinders or is in conflict with </w:t>
            </w:r>
            <w:r w:rsidR="0010537C">
              <w:rPr>
                <w:rFonts w:asciiTheme="minorHAnsi" w:hAnsiTheme="minorHAnsi" w:cstheme="minorHAnsi"/>
              </w:rPr>
              <w:t>TSA</w:t>
            </w:r>
            <w:r w:rsidR="0010537C" w:rsidRPr="00807456">
              <w:rPr>
                <w:rFonts w:asciiTheme="minorHAnsi" w:eastAsiaTheme="minorEastAsia" w:hAnsiTheme="minorHAnsi" w:cstheme="minorHAnsi"/>
                <w:szCs w:val="20"/>
              </w:rPr>
              <w:t>.</w:t>
            </w:r>
            <w:r w:rsidR="00F544A2">
              <w:rPr>
                <w:rFonts w:asciiTheme="minorHAnsi" w:eastAsiaTheme="minorEastAsia" w:hAnsiTheme="minorHAnsi" w:cstheme="minorHAnsi"/>
                <w:szCs w:val="20"/>
              </w:rPr>
              <w:t xml:space="preserve"> </w:t>
            </w:r>
          </w:p>
        </w:tc>
      </w:tr>
      <w:tr w:rsidR="0010537C" w:rsidRPr="00807456" w14:paraId="4707435F" w14:textId="77777777" w:rsidTr="004B768E">
        <w:trPr>
          <w:gridAfter w:val="1"/>
          <w:wAfter w:w="199" w:type="dxa"/>
        </w:trPr>
        <w:tc>
          <w:tcPr>
            <w:tcW w:w="1928" w:type="dxa"/>
            <w:shd w:val="clear" w:color="auto" w:fill="FFFFFF" w:themeFill="background1"/>
          </w:tcPr>
          <w:p w14:paraId="78FE1D08" w14:textId="77777777" w:rsidR="0010537C" w:rsidRPr="00807456" w:rsidRDefault="0010537C" w:rsidP="006360A6">
            <w:pPr>
              <w:pStyle w:val="TableRowHeading"/>
              <w:widowControl w:val="0"/>
              <w:spacing w:before="0"/>
              <w:rPr>
                <w:rFonts w:asciiTheme="minorHAnsi" w:hAnsiTheme="minorHAnsi" w:cstheme="minorHAnsi"/>
              </w:rPr>
            </w:pPr>
            <w:r w:rsidRPr="00807456">
              <w:rPr>
                <w:rFonts w:asciiTheme="minorHAnsi" w:hAnsiTheme="minorHAnsi" w:cstheme="minorHAnsi"/>
              </w:rPr>
              <w:t>Competition</w:t>
            </w:r>
          </w:p>
        </w:tc>
        <w:tc>
          <w:tcPr>
            <w:tcW w:w="7796" w:type="dxa"/>
            <w:tcBorders>
              <w:top w:val="single" w:sz="4" w:space="0" w:color="auto"/>
              <w:bottom w:val="single" w:sz="4" w:space="0" w:color="auto"/>
            </w:tcBorders>
            <w:shd w:val="clear" w:color="auto" w:fill="FFFFFF" w:themeFill="background1"/>
          </w:tcPr>
          <w:p w14:paraId="47ACB0CB" w14:textId="12C70741" w:rsidR="0010537C" w:rsidRPr="00807456" w:rsidRDefault="00DA2ACC" w:rsidP="006360A6">
            <w:pPr>
              <w:pStyle w:val="TableText"/>
              <w:widowControl w:val="0"/>
              <w:spacing w:before="0" w:after="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 xml:space="preserve">ersonnel </w:t>
            </w:r>
            <w:r w:rsidR="00B64C8E">
              <w:rPr>
                <w:rFonts w:asciiTheme="minorHAnsi" w:hAnsiTheme="minorHAnsi" w:cstheme="minorHAnsi"/>
              </w:rPr>
              <w:t xml:space="preserve">will </w:t>
            </w:r>
            <w:r w:rsidR="0010537C" w:rsidRPr="00807456">
              <w:rPr>
                <w:rFonts w:asciiTheme="minorHAnsi" w:hAnsiTheme="minorHAnsi" w:cstheme="minorHAnsi"/>
              </w:rPr>
              <w:t xml:space="preserve">not undertake </w:t>
            </w:r>
            <w:r w:rsidR="00B64C8E">
              <w:rPr>
                <w:rFonts w:asciiTheme="minorHAnsi" w:hAnsiTheme="minorHAnsi" w:cstheme="minorHAnsi"/>
              </w:rPr>
              <w:t xml:space="preserve">any </w:t>
            </w:r>
            <w:r w:rsidR="0010537C" w:rsidRPr="00807456">
              <w:rPr>
                <w:rFonts w:asciiTheme="minorHAnsi" w:hAnsiTheme="minorHAnsi" w:cstheme="minorHAnsi"/>
              </w:rPr>
              <w:t xml:space="preserve">work </w:t>
            </w:r>
            <w:r w:rsidR="00B64C8E">
              <w:rPr>
                <w:rFonts w:asciiTheme="minorHAnsi" w:hAnsiTheme="minorHAnsi" w:cstheme="minorHAnsi"/>
              </w:rPr>
              <w:t xml:space="preserve">that is </w:t>
            </w:r>
            <w:r w:rsidR="0010537C" w:rsidRPr="00807456">
              <w:rPr>
                <w:rFonts w:asciiTheme="minorHAnsi" w:hAnsiTheme="minorHAnsi" w:cstheme="minorHAnsi"/>
              </w:rPr>
              <w:t xml:space="preserve">in competition with </w:t>
            </w:r>
            <w:r w:rsidR="0010537C">
              <w:rPr>
                <w:rFonts w:asciiTheme="minorHAnsi" w:hAnsiTheme="minorHAnsi" w:cstheme="minorHAnsi"/>
              </w:rPr>
              <w:t>TSA</w:t>
            </w:r>
            <w:r w:rsidR="0010537C" w:rsidRPr="00807456" w:rsidDel="00E45B73">
              <w:rPr>
                <w:rFonts w:asciiTheme="minorHAnsi" w:hAnsiTheme="minorHAnsi" w:cstheme="minorHAnsi"/>
              </w:rPr>
              <w:t xml:space="preserve"> </w:t>
            </w:r>
            <w:r w:rsidR="0010537C" w:rsidRPr="00807456">
              <w:rPr>
                <w:rFonts w:asciiTheme="minorHAnsi" w:hAnsiTheme="minorHAnsi" w:cstheme="minorHAnsi"/>
              </w:rPr>
              <w:t xml:space="preserve">or act in a manner contrary to their </w:t>
            </w:r>
            <w:r w:rsidR="00B64C8E">
              <w:rPr>
                <w:rFonts w:asciiTheme="minorHAnsi" w:hAnsiTheme="minorHAnsi" w:cstheme="minorHAnsi"/>
              </w:rPr>
              <w:t xml:space="preserve">TSA </w:t>
            </w:r>
            <w:r w:rsidR="0010537C" w:rsidRPr="00807456">
              <w:rPr>
                <w:rFonts w:asciiTheme="minorHAnsi" w:hAnsiTheme="minorHAnsi" w:cstheme="minorHAnsi"/>
              </w:rPr>
              <w:t>engagement obligations.</w:t>
            </w:r>
          </w:p>
        </w:tc>
      </w:tr>
      <w:tr w:rsidR="0010537C" w:rsidRPr="00807456" w14:paraId="6CAA1CE9" w14:textId="77777777" w:rsidTr="004B768E">
        <w:trPr>
          <w:gridAfter w:val="1"/>
          <w:wAfter w:w="199" w:type="dxa"/>
        </w:trPr>
        <w:tc>
          <w:tcPr>
            <w:tcW w:w="1928" w:type="dxa"/>
            <w:shd w:val="clear" w:color="auto" w:fill="FFFFFF" w:themeFill="background1"/>
          </w:tcPr>
          <w:p w14:paraId="7CB0755D" w14:textId="77777777" w:rsidR="0010537C" w:rsidRPr="00807456" w:rsidRDefault="0010537C" w:rsidP="006360A6">
            <w:pPr>
              <w:pStyle w:val="TableRowHeading"/>
              <w:widowControl w:val="0"/>
              <w:spacing w:before="0"/>
              <w:rPr>
                <w:rFonts w:asciiTheme="minorHAnsi" w:hAnsiTheme="minorHAnsi" w:cstheme="minorHAnsi"/>
              </w:rPr>
            </w:pPr>
            <w:r w:rsidRPr="00807456">
              <w:rPr>
                <w:rFonts w:asciiTheme="minorHAnsi" w:hAnsiTheme="minorHAnsi" w:cstheme="minorHAnsi"/>
              </w:rPr>
              <w:t>Information technology</w:t>
            </w:r>
          </w:p>
        </w:tc>
        <w:tc>
          <w:tcPr>
            <w:tcW w:w="7796" w:type="dxa"/>
            <w:tcBorders>
              <w:top w:val="single" w:sz="4" w:space="0" w:color="auto"/>
              <w:bottom w:val="single" w:sz="4" w:space="0" w:color="auto"/>
            </w:tcBorders>
            <w:shd w:val="clear" w:color="auto" w:fill="FFFFFF" w:themeFill="background1"/>
          </w:tcPr>
          <w:p w14:paraId="18937988" w14:textId="4A54BDC6" w:rsidR="0010537C" w:rsidRPr="00807456" w:rsidRDefault="00FC3E66" w:rsidP="006360A6">
            <w:pPr>
              <w:pStyle w:val="TableText"/>
              <w:widowControl w:val="0"/>
              <w:spacing w:before="0"/>
              <w:rPr>
                <w:rFonts w:asciiTheme="minorHAnsi" w:hAnsiTheme="minorHAnsi" w:cstheme="minorHAnsi"/>
              </w:rPr>
            </w:pPr>
            <w:r>
              <w:rPr>
                <w:rFonts w:asciiTheme="minorHAnsi" w:hAnsiTheme="minorHAnsi" w:cstheme="minorHAnsi"/>
              </w:rPr>
              <w:t>Personnel are r</w:t>
            </w:r>
            <w:r w:rsidR="0010537C" w:rsidRPr="00807456">
              <w:rPr>
                <w:rFonts w:asciiTheme="minorHAnsi" w:hAnsiTheme="minorHAnsi" w:cstheme="minorHAnsi"/>
              </w:rPr>
              <w:t>esponsib</w:t>
            </w:r>
            <w:r>
              <w:rPr>
                <w:rFonts w:asciiTheme="minorHAnsi" w:hAnsiTheme="minorHAnsi" w:cstheme="minorHAnsi"/>
              </w:rPr>
              <w:t>le</w:t>
            </w:r>
            <w:r w:rsidR="00B64C8E">
              <w:rPr>
                <w:rFonts w:asciiTheme="minorHAnsi" w:hAnsiTheme="minorHAnsi" w:cstheme="minorHAnsi"/>
              </w:rPr>
              <w:t xml:space="preserve"> </w:t>
            </w:r>
            <w:r w:rsidR="0010537C" w:rsidRPr="00807456">
              <w:rPr>
                <w:rFonts w:asciiTheme="minorHAnsi" w:hAnsiTheme="minorHAnsi" w:cstheme="minorHAnsi"/>
              </w:rPr>
              <w:t xml:space="preserve">for managing </w:t>
            </w:r>
            <w:r w:rsidR="0010537C">
              <w:rPr>
                <w:rFonts w:asciiTheme="minorHAnsi" w:hAnsiTheme="minorHAnsi" w:cstheme="minorHAnsi"/>
              </w:rPr>
              <w:t>TSA</w:t>
            </w:r>
            <w:r w:rsidR="0010537C" w:rsidRPr="00807456" w:rsidDel="004825BA">
              <w:rPr>
                <w:rFonts w:asciiTheme="minorHAnsi" w:hAnsiTheme="minorHAnsi" w:cstheme="minorHAnsi"/>
              </w:rPr>
              <w:t xml:space="preserve"> </w:t>
            </w:r>
            <w:r w:rsidR="0010537C" w:rsidRPr="00807456">
              <w:rPr>
                <w:rFonts w:asciiTheme="minorHAnsi" w:hAnsiTheme="minorHAnsi" w:cstheme="minorHAnsi"/>
              </w:rPr>
              <w:t xml:space="preserve">assets, IT resources, </w:t>
            </w:r>
            <w:r w:rsidR="00B64C8E">
              <w:rPr>
                <w:rFonts w:asciiTheme="minorHAnsi" w:hAnsiTheme="minorHAnsi" w:cstheme="minorHAnsi"/>
              </w:rPr>
              <w:t>c</w:t>
            </w:r>
            <w:r w:rsidR="0010537C" w:rsidRPr="00807456">
              <w:rPr>
                <w:rFonts w:asciiTheme="minorHAnsi" w:hAnsiTheme="minorHAnsi" w:cstheme="minorHAnsi"/>
              </w:rPr>
              <w:t xml:space="preserve">yber security, physical security, data and access management in accordance with </w:t>
            </w:r>
            <w:r w:rsidR="00DB7D98">
              <w:rPr>
                <w:rFonts w:asciiTheme="minorHAnsi" w:hAnsiTheme="minorHAnsi" w:cstheme="minorHAnsi"/>
              </w:rPr>
              <w:t xml:space="preserve">the </w:t>
            </w:r>
            <w:r w:rsidR="00F3524C" w:rsidRPr="007068AF">
              <w:rPr>
                <w:rFonts w:cs="Arial"/>
                <w:szCs w:val="20"/>
              </w:rPr>
              <w:t>Information Security Policy</w:t>
            </w:r>
            <w:r w:rsidR="0010537C">
              <w:rPr>
                <w:rFonts w:asciiTheme="minorHAnsi" w:hAnsiTheme="minorHAnsi" w:cstheme="minorHAnsi"/>
              </w:rPr>
              <w:t xml:space="preserve"> (</w:t>
            </w:r>
            <w:r w:rsidR="0010537C" w:rsidRPr="00807456">
              <w:rPr>
                <w:rFonts w:asciiTheme="minorHAnsi" w:hAnsiTheme="minorHAnsi" w:cstheme="minorHAnsi"/>
              </w:rPr>
              <w:t xml:space="preserve">BS_IT_POL_TISP). </w:t>
            </w:r>
          </w:p>
        </w:tc>
      </w:tr>
      <w:tr w:rsidR="0010537C" w:rsidRPr="00807456" w14:paraId="50359084" w14:textId="77777777" w:rsidTr="004B768E">
        <w:trPr>
          <w:gridAfter w:val="1"/>
          <w:wAfter w:w="199" w:type="dxa"/>
        </w:trPr>
        <w:tc>
          <w:tcPr>
            <w:tcW w:w="1928" w:type="dxa"/>
            <w:shd w:val="clear" w:color="auto" w:fill="FFFFFF" w:themeFill="background1"/>
          </w:tcPr>
          <w:p w14:paraId="552413EC" w14:textId="77777777" w:rsidR="0010537C" w:rsidRPr="00807456" w:rsidRDefault="0010537C" w:rsidP="006360A6">
            <w:pPr>
              <w:pStyle w:val="TableRowHeading"/>
              <w:widowControl w:val="0"/>
              <w:spacing w:before="0"/>
              <w:rPr>
                <w:rFonts w:asciiTheme="minorHAnsi" w:hAnsiTheme="minorHAnsi" w:cstheme="minorHAnsi"/>
              </w:rPr>
            </w:pPr>
            <w:r w:rsidRPr="00807456">
              <w:rPr>
                <w:rFonts w:asciiTheme="minorHAnsi" w:hAnsiTheme="minorHAnsi" w:cstheme="minorHAnsi"/>
              </w:rPr>
              <w:t>Knowledge, information and data management</w:t>
            </w:r>
          </w:p>
        </w:tc>
        <w:tc>
          <w:tcPr>
            <w:tcW w:w="7796" w:type="dxa"/>
            <w:tcBorders>
              <w:top w:val="single" w:sz="4" w:space="0" w:color="auto"/>
              <w:bottom w:val="single" w:sz="4" w:space="0" w:color="auto"/>
            </w:tcBorders>
            <w:shd w:val="clear" w:color="auto" w:fill="FFFFFF" w:themeFill="background1"/>
          </w:tcPr>
          <w:p w14:paraId="641D398C" w14:textId="38C2495C" w:rsidR="0010537C" w:rsidRPr="00807456" w:rsidDel="006B30B2" w:rsidRDefault="0010537C" w:rsidP="006360A6">
            <w:pPr>
              <w:pStyle w:val="TableText"/>
              <w:widowControl w:val="0"/>
              <w:spacing w:before="0" w:after="0"/>
              <w:rPr>
                <w:rFonts w:asciiTheme="minorHAnsi" w:hAnsiTheme="minorHAnsi" w:cstheme="minorHAnsi"/>
              </w:rPr>
            </w:pPr>
            <w:r w:rsidRPr="00807456">
              <w:rPr>
                <w:rFonts w:asciiTheme="minorHAnsi" w:hAnsiTheme="minorHAnsi" w:cstheme="minorHAnsi"/>
              </w:rPr>
              <w:t xml:space="preserve">Privacy, intellectual property, record keeping, corporate knowledge, data breach and confidentiality are managed by </w:t>
            </w:r>
            <w:r>
              <w:rPr>
                <w:rFonts w:asciiTheme="minorHAnsi" w:hAnsiTheme="minorHAnsi" w:cstheme="minorHAnsi"/>
              </w:rPr>
              <w:t>TSA</w:t>
            </w:r>
            <w:r w:rsidRPr="00807456">
              <w:rPr>
                <w:rFonts w:asciiTheme="minorHAnsi" w:hAnsiTheme="minorHAnsi" w:cstheme="minorHAnsi"/>
              </w:rPr>
              <w:t xml:space="preserve"> in accordance with </w:t>
            </w:r>
            <w:r w:rsidR="00DB7D98">
              <w:rPr>
                <w:rFonts w:asciiTheme="minorHAnsi" w:hAnsiTheme="minorHAnsi" w:cstheme="minorHAnsi"/>
              </w:rPr>
              <w:t xml:space="preserve">the </w:t>
            </w:r>
            <w:r w:rsidR="00E45E36" w:rsidRPr="007068AF">
              <w:rPr>
                <w:rFonts w:cs="Arial"/>
                <w:szCs w:val="20"/>
              </w:rPr>
              <w:t>Knowledge, Information and Data Management Policy</w:t>
            </w:r>
            <w:r w:rsidRPr="00807456">
              <w:rPr>
                <w:rFonts w:asciiTheme="minorHAnsi" w:hAnsiTheme="minorHAnsi" w:cstheme="minorHAnsi"/>
              </w:rPr>
              <w:t xml:space="preserve"> (GO_LR_POL_TKID).</w:t>
            </w:r>
          </w:p>
        </w:tc>
      </w:tr>
      <w:tr w:rsidR="0010537C" w:rsidRPr="00807456" w14:paraId="6F4E38C7" w14:textId="77777777" w:rsidTr="004B768E">
        <w:trPr>
          <w:gridAfter w:val="1"/>
          <w:wAfter w:w="199" w:type="dxa"/>
        </w:trPr>
        <w:tc>
          <w:tcPr>
            <w:tcW w:w="1928" w:type="dxa"/>
            <w:shd w:val="clear" w:color="auto" w:fill="FFFFFF" w:themeFill="background1"/>
          </w:tcPr>
          <w:p w14:paraId="597D4D69" w14:textId="77777777" w:rsidR="0010537C" w:rsidRPr="00807456" w:rsidRDefault="0010537C"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Theft, fraud and corruption</w:t>
            </w:r>
          </w:p>
        </w:tc>
        <w:tc>
          <w:tcPr>
            <w:tcW w:w="7796" w:type="dxa"/>
            <w:tcBorders>
              <w:top w:val="single" w:sz="4" w:space="0" w:color="auto"/>
              <w:bottom w:val="single" w:sz="4" w:space="0" w:color="auto"/>
            </w:tcBorders>
            <w:shd w:val="clear" w:color="auto" w:fill="FFFFFF" w:themeFill="background1"/>
          </w:tcPr>
          <w:p w14:paraId="370FAC35" w14:textId="5E0D7387" w:rsidR="0010537C" w:rsidRPr="00807456" w:rsidRDefault="0010537C" w:rsidP="006360A6">
            <w:pPr>
              <w:pStyle w:val="TableText"/>
              <w:widowControl w:val="0"/>
              <w:spacing w:before="0" w:after="0"/>
              <w:rPr>
                <w:rFonts w:asciiTheme="minorHAnsi" w:hAnsiTheme="minorHAnsi" w:cstheme="minorHAnsi"/>
              </w:rPr>
            </w:pPr>
            <w:r w:rsidRPr="00807456">
              <w:rPr>
                <w:rFonts w:asciiTheme="minorHAnsi" w:hAnsiTheme="minorHAnsi" w:cstheme="minorHAnsi"/>
              </w:rPr>
              <w:t xml:space="preserve">Any behaviour that is fraudulent, dishonest, corrupt or improper will be managed in accordance with </w:t>
            </w:r>
            <w:r w:rsidR="00DB7D98">
              <w:rPr>
                <w:rFonts w:asciiTheme="minorHAnsi" w:hAnsiTheme="minorHAnsi" w:cstheme="minorHAnsi"/>
              </w:rPr>
              <w:t xml:space="preserve">the </w:t>
            </w:r>
            <w:r w:rsidR="006A2F4E" w:rsidRPr="007068AF">
              <w:rPr>
                <w:rFonts w:cs="Arial"/>
                <w:szCs w:val="20"/>
              </w:rPr>
              <w:t>Fraud Policy</w:t>
            </w:r>
            <w:r w:rsidR="006A2F4E" w:rsidRPr="00807456" w:rsidDel="006A2F4E">
              <w:rPr>
                <w:rFonts w:asciiTheme="minorHAnsi" w:hAnsiTheme="minorHAnsi" w:cstheme="minorHAnsi"/>
              </w:rPr>
              <w:t xml:space="preserve"> </w:t>
            </w:r>
            <w:r w:rsidRPr="00807456">
              <w:rPr>
                <w:rFonts w:asciiTheme="minorHAnsi" w:hAnsiTheme="minorHAnsi" w:cstheme="minorHAnsi"/>
              </w:rPr>
              <w:t xml:space="preserve">(GO_LR_POL_TFRC).   </w:t>
            </w:r>
          </w:p>
        </w:tc>
      </w:tr>
      <w:tr w:rsidR="0010537C" w:rsidRPr="00807456" w14:paraId="6D1A6835" w14:textId="77777777" w:rsidTr="004B768E">
        <w:trPr>
          <w:gridAfter w:val="1"/>
          <w:wAfter w:w="199" w:type="dxa"/>
        </w:trPr>
        <w:tc>
          <w:tcPr>
            <w:tcW w:w="1928" w:type="dxa"/>
            <w:shd w:val="clear" w:color="auto" w:fill="FFFFFF" w:themeFill="background1"/>
          </w:tcPr>
          <w:p w14:paraId="26E52E18" w14:textId="77777777" w:rsidR="0010537C" w:rsidRPr="00807456" w:rsidRDefault="0010537C" w:rsidP="001F0D84">
            <w:pPr>
              <w:pStyle w:val="TableRowHeading"/>
              <w:widowControl w:val="0"/>
              <w:rPr>
                <w:rFonts w:asciiTheme="minorHAnsi" w:hAnsiTheme="minorHAnsi" w:cstheme="minorHAnsi"/>
              </w:rPr>
            </w:pPr>
            <w:proofErr w:type="spellStart"/>
            <w:r w:rsidRPr="00807456">
              <w:rPr>
                <w:rFonts w:asciiTheme="minorHAnsi" w:hAnsiTheme="minorHAnsi" w:cstheme="minorHAnsi"/>
              </w:rPr>
              <w:t>Whistleblower</w:t>
            </w:r>
            <w:proofErr w:type="spellEnd"/>
          </w:p>
        </w:tc>
        <w:tc>
          <w:tcPr>
            <w:tcW w:w="7796" w:type="dxa"/>
            <w:tcBorders>
              <w:top w:val="single" w:sz="4" w:space="0" w:color="auto"/>
              <w:bottom w:val="single" w:sz="4" w:space="0" w:color="auto"/>
            </w:tcBorders>
            <w:shd w:val="clear" w:color="auto" w:fill="FFFFFF" w:themeFill="background1"/>
          </w:tcPr>
          <w:p w14:paraId="412615AD" w14:textId="77AEC493" w:rsidR="0010537C" w:rsidRPr="00807456" w:rsidRDefault="0010537C" w:rsidP="006360A6">
            <w:pPr>
              <w:pStyle w:val="TableText"/>
              <w:widowControl w:val="0"/>
              <w:spacing w:before="0"/>
              <w:rPr>
                <w:rFonts w:asciiTheme="minorHAnsi" w:hAnsiTheme="minorHAnsi" w:cstheme="minorHAnsi"/>
              </w:rPr>
            </w:pPr>
            <w:r w:rsidRPr="00807456">
              <w:rPr>
                <w:rFonts w:asciiTheme="minorHAnsi" w:hAnsiTheme="minorHAnsi" w:cstheme="minorHAnsi"/>
              </w:rPr>
              <w:t xml:space="preserve">All reporting of systemic wrongdoing </w:t>
            </w:r>
            <w:r w:rsidR="00DB7D98">
              <w:rPr>
                <w:rFonts w:asciiTheme="minorHAnsi" w:hAnsiTheme="minorHAnsi" w:cstheme="minorHAnsi"/>
              </w:rPr>
              <w:t>and/</w:t>
            </w:r>
            <w:r w:rsidRPr="00807456">
              <w:rPr>
                <w:rFonts w:asciiTheme="minorHAnsi" w:hAnsiTheme="minorHAnsi" w:cstheme="minorHAnsi"/>
              </w:rPr>
              <w:t xml:space="preserve">or disclosures of improper conduct within </w:t>
            </w:r>
            <w:r>
              <w:rPr>
                <w:rFonts w:asciiTheme="minorHAnsi" w:hAnsiTheme="minorHAnsi" w:cstheme="minorHAnsi"/>
              </w:rPr>
              <w:t>TSA</w:t>
            </w:r>
            <w:r w:rsidRPr="00807456" w:rsidDel="00DF4FA3">
              <w:rPr>
                <w:rFonts w:asciiTheme="minorHAnsi" w:hAnsiTheme="minorHAnsi" w:cstheme="minorHAnsi"/>
              </w:rPr>
              <w:t xml:space="preserve"> </w:t>
            </w:r>
            <w:r w:rsidRPr="00807456">
              <w:rPr>
                <w:rFonts w:asciiTheme="minorHAnsi" w:hAnsiTheme="minorHAnsi" w:cstheme="minorHAnsi"/>
              </w:rPr>
              <w:t xml:space="preserve">must be addressed in accordance with </w:t>
            </w:r>
            <w:r w:rsidR="00DB7D98">
              <w:rPr>
                <w:rFonts w:asciiTheme="minorHAnsi" w:hAnsiTheme="minorHAnsi" w:cstheme="minorHAnsi"/>
              </w:rPr>
              <w:t xml:space="preserve">the </w:t>
            </w:r>
            <w:proofErr w:type="spellStart"/>
            <w:r w:rsidR="006D25F8" w:rsidRPr="007068AF">
              <w:rPr>
                <w:rFonts w:cs="Arial"/>
                <w:szCs w:val="20"/>
              </w:rPr>
              <w:t>Whistleblower</w:t>
            </w:r>
            <w:proofErr w:type="spellEnd"/>
            <w:r w:rsidR="006D25F8" w:rsidRPr="007068AF">
              <w:rPr>
                <w:rFonts w:cs="Arial"/>
                <w:szCs w:val="20"/>
              </w:rPr>
              <w:t xml:space="preserve"> Protections Policy</w:t>
            </w:r>
            <w:r w:rsidR="006D25F8" w:rsidRPr="00807456" w:rsidDel="006D25F8">
              <w:rPr>
                <w:rFonts w:asciiTheme="minorHAnsi" w:hAnsiTheme="minorHAnsi" w:cstheme="minorHAnsi"/>
              </w:rPr>
              <w:t xml:space="preserve"> </w:t>
            </w:r>
            <w:r w:rsidRPr="00807456">
              <w:rPr>
                <w:rFonts w:asciiTheme="minorHAnsi" w:hAnsiTheme="minorHAnsi" w:cstheme="minorHAnsi"/>
              </w:rPr>
              <w:t>(GO</w:t>
            </w:r>
            <w:r w:rsidR="0016630F">
              <w:rPr>
                <w:rFonts w:asciiTheme="minorHAnsi" w:hAnsiTheme="minorHAnsi" w:cstheme="minorHAnsi"/>
              </w:rPr>
              <w:t>_</w:t>
            </w:r>
            <w:r w:rsidRPr="00807456">
              <w:rPr>
                <w:rFonts w:asciiTheme="minorHAnsi" w:hAnsiTheme="minorHAnsi" w:cstheme="minorHAnsi"/>
              </w:rPr>
              <w:t>LR_POL_TWBP).</w:t>
            </w:r>
          </w:p>
        </w:tc>
      </w:tr>
    </w:tbl>
    <w:p w14:paraId="2422BA4C" w14:textId="77777777" w:rsidR="008F73C5" w:rsidRPr="00753034" w:rsidRDefault="008F73C5" w:rsidP="00BA129B">
      <w:pPr>
        <w:rPr>
          <w:sz w:val="2"/>
          <w:szCs w:val="2"/>
        </w:rPr>
      </w:pPr>
    </w:p>
    <w:p w14:paraId="6351B226" w14:textId="43BFCB6D" w:rsidR="008F73C5" w:rsidRPr="00753034" w:rsidRDefault="008F73C5" w:rsidP="006360A6">
      <w:pPr>
        <w:pStyle w:val="Heading3"/>
        <w:keepNext w:val="0"/>
        <w:keepLines w:val="0"/>
        <w:widowControl w:val="0"/>
        <w:spacing w:before="0" w:after="0" w:line="360" w:lineRule="auto"/>
        <w:rPr>
          <w:rFonts w:asciiTheme="minorHAnsi" w:hAnsiTheme="minorHAnsi" w:cstheme="minorHAnsi"/>
          <w:sz w:val="24"/>
          <w:szCs w:val="24"/>
        </w:rPr>
      </w:pPr>
      <w:bookmarkStart w:id="41" w:name="_Toc90560678"/>
      <w:r>
        <w:rPr>
          <w:rStyle w:val="Heading3Char"/>
          <w:rFonts w:asciiTheme="minorHAnsi" w:hAnsiTheme="minorHAnsi" w:cstheme="minorHAnsi"/>
          <w:b/>
          <w:bCs/>
          <w:sz w:val="24"/>
          <w:szCs w:val="24"/>
        </w:rPr>
        <w:lastRenderedPageBreak/>
        <w:t>Legislation</w:t>
      </w:r>
      <w:bookmarkEnd w:id="41"/>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50EDFC36" w14:textId="77777777" w:rsidTr="005E2E62">
        <w:trPr>
          <w:cantSplit/>
          <w:tblHeader/>
        </w:trPr>
        <w:tc>
          <w:tcPr>
            <w:tcW w:w="1928" w:type="dxa"/>
            <w:shd w:val="clear" w:color="auto" w:fill="FFFFFF" w:themeFill="background1"/>
          </w:tcPr>
          <w:p w14:paraId="4E59CB5F" w14:textId="77777777"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Compliance with laws</w:t>
            </w:r>
          </w:p>
        </w:tc>
        <w:tc>
          <w:tcPr>
            <w:tcW w:w="7796" w:type="dxa"/>
            <w:tcBorders>
              <w:top w:val="single" w:sz="4" w:space="0" w:color="auto"/>
              <w:bottom w:val="single" w:sz="4" w:space="0" w:color="auto"/>
            </w:tcBorders>
            <w:shd w:val="clear" w:color="auto" w:fill="FFFFFF" w:themeFill="background1"/>
          </w:tcPr>
          <w:p w14:paraId="65DBD353" w14:textId="4F9CEA5B" w:rsidR="0010537C" w:rsidRPr="00807456" w:rsidRDefault="00F91ABB" w:rsidP="006360A6">
            <w:pPr>
              <w:pStyle w:val="TableText"/>
              <w:widowControl w:val="0"/>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 must:</w:t>
            </w:r>
          </w:p>
          <w:p w14:paraId="3D4712DC" w14:textId="77777777" w:rsidR="0010537C" w:rsidRPr="00807456" w:rsidRDefault="0010537C" w:rsidP="00465703">
            <w:pPr>
              <w:pStyle w:val="BulletText1"/>
              <w:widowControl w:val="0"/>
              <w:numPr>
                <w:ilvl w:val="0"/>
                <w:numId w:val="44"/>
              </w:numPr>
              <w:spacing w:before="60" w:after="60"/>
              <w:ind w:left="714" w:hanging="357"/>
              <w:rPr>
                <w:rFonts w:asciiTheme="minorHAnsi" w:hAnsiTheme="minorHAnsi" w:cstheme="minorHAnsi"/>
              </w:rPr>
            </w:pPr>
            <w:r w:rsidRPr="00807456">
              <w:rPr>
                <w:rFonts w:asciiTheme="minorHAnsi" w:hAnsiTheme="minorHAnsi" w:cstheme="minorHAnsi"/>
              </w:rPr>
              <w:t xml:space="preserve">Follow all applicable laws in all locations where </w:t>
            </w:r>
            <w:r>
              <w:rPr>
                <w:rFonts w:asciiTheme="minorHAnsi" w:hAnsiTheme="minorHAnsi" w:cstheme="minorHAnsi"/>
              </w:rPr>
              <w:t>TSA</w:t>
            </w:r>
            <w:r w:rsidRPr="00807456">
              <w:rPr>
                <w:rFonts w:asciiTheme="minorHAnsi" w:hAnsiTheme="minorHAnsi" w:cstheme="minorHAnsi"/>
              </w:rPr>
              <w:t xml:space="preserve"> delivers its </w:t>
            </w:r>
            <w:r>
              <w:rPr>
                <w:rFonts w:asciiTheme="minorHAnsi" w:hAnsiTheme="minorHAnsi" w:cstheme="minorHAnsi"/>
              </w:rPr>
              <w:t>m</w:t>
            </w:r>
            <w:r w:rsidRPr="00807456">
              <w:rPr>
                <w:rFonts w:asciiTheme="minorHAnsi" w:hAnsiTheme="minorHAnsi" w:cstheme="minorHAnsi"/>
              </w:rPr>
              <w:t xml:space="preserve">ission </w:t>
            </w:r>
          </w:p>
          <w:p w14:paraId="6AAB577D" w14:textId="6C1DC8D8" w:rsidR="0010537C" w:rsidRPr="00807456" w:rsidRDefault="0010537C" w:rsidP="00465703">
            <w:pPr>
              <w:pStyle w:val="BulletText1"/>
              <w:widowControl w:val="0"/>
              <w:numPr>
                <w:ilvl w:val="0"/>
                <w:numId w:val="44"/>
              </w:numPr>
              <w:spacing w:before="60" w:after="60"/>
              <w:ind w:left="714" w:hanging="357"/>
              <w:rPr>
                <w:rFonts w:asciiTheme="minorHAnsi" w:hAnsiTheme="minorHAnsi" w:cstheme="minorHAnsi"/>
              </w:rPr>
            </w:pPr>
            <w:r w:rsidRPr="00807456">
              <w:rPr>
                <w:rFonts w:asciiTheme="minorHAnsi" w:hAnsiTheme="minorHAnsi" w:cstheme="minorHAnsi"/>
              </w:rPr>
              <w:t>Never participate in or assist others to participate in any illegal or criminal activities</w:t>
            </w:r>
          </w:p>
          <w:p w14:paraId="4A4840E2" w14:textId="51D783FE" w:rsidR="0010537C" w:rsidRPr="00807456" w:rsidRDefault="0010537C" w:rsidP="00465703">
            <w:pPr>
              <w:pStyle w:val="BulletText1"/>
              <w:widowControl w:val="0"/>
              <w:numPr>
                <w:ilvl w:val="0"/>
                <w:numId w:val="44"/>
              </w:numPr>
              <w:spacing w:before="60" w:after="60"/>
              <w:ind w:left="714" w:hanging="357"/>
              <w:rPr>
                <w:rFonts w:asciiTheme="minorHAnsi" w:hAnsiTheme="minorHAnsi" w:cstheme="minorHAnsi"/>
              </w:rPr>
            </w:pPr>
            <w:r w:rsidRPr="00807456">
              <w:rPr>
                <w:rFonts w:asciiTheme="minorHAnsi" w:hAnsiTheme="minorHAnsi" w:cstheme="minorHAnsi"/>
              </w:rPr>
              <w:t xml:space="preserve">Report </w:t>
            </w:r>
            <w:r w:rsidR="00F91ABB">
              <w:rPr>
                <w:rFonts w:asciiTheme="minorHAnsi" w:hAnsiTheme="minorHAnsi" w:cstheme="minorHAnsi"/>
              </w:rPr>
              <w:t xml:space="preserve">any </w:t>
            </w:r>
            <w:r w:rsidRPr="00807456">
              <w:rPr>
                <w:rFonts w:asciiTheme="minorHAnsi" w:hAnsiTheme="minorHAnsi" w:cstheme="minorHAnsi"/>
              </w:rPr>
              <w:t xml:space="preserve">alleged illegal activities or conduct to the relevant authorities </w:t>
            </w:r>
            <w:r w:rsidR="00F91ABB">
              <w:rPr>
                <w:rFonts w:asciiTheme="minorHAnsi" w:hAnsiTheme="minorHAnsi" w:cstheme="minorHAnsi"/>
              </w:rPr>
              <w:t xml:space="preserve">and </w:t>
            </w:r>
            <w:r w:rsidRPr="00807456">
              <w:rPr>
                <w:rFonts w:asciiTheme="minorHAnsi" w:hAnsiTheme="minorHAnsi" w:cstheme="minorHAnsi"/>
              </w:rPr>
              <w:t xml:space="preserve">to the applicable Senior </w:t>
            </w:r>
            <w:r w:rsidR="00AB07C9">
              <w:rPr>
                <w:rFonts w:asciiTheme="minorHAnsi" w:hAnsiTheme="minorHAnsi" w:cstheme="minorHAnsi"/>
              </w:rPr>
              <w:t>TSA</w:t>
            </w:r>
            <w:r w:rsidRPr="00807456">
              <w:rPr>
                <w:rFonts w:asciiTheme="minorHAnsi" w:hAnsiTheme="minorHAnsi" w:cstheme="minorHAnsi"/>
              </w:rPr>
              <w:t xml:space="preserve"> Representative</w:t>
            </w:r>
          </w:p>
        </w:tc>
      </w:tr>
      <w:tr w:rsidR="0010537C" w:rsidRPr="00807456" w14:paraId="382836DE" w14:textId="77777777" w:rsidTr="005E2E62">
        <w:trPr>
          <w:cantSplit/>
          <w:tblHeader/>
        </w:trPr>
        <w:tc>
          <w:tcPr>
            <w:tcW w:w="1928" w:type="dxa"/>
            <w:shd w:val="clear" w:color="auto" w:fill="FFFFFF" w:themeFill="background1"/>
          </w:tcPr>
          <w:p w14:paraId="54F182DA" w14:textId="77777777" w:rsidR="0010537C" w:rsidRPr="00807456" w:rsidRDefault="0010537C" w:rsidP="001F0D84">
            <w:pPr>
              <w:pStyle w:val="TableRowHeading"/>
              <w:widowControl w:val="0"/>
              <w:rPr>
                <w:rFonts w:asciiTheme="minorHAnsi" w:hAnsiTheme="minorHAnsi" w:cstheme="minorHAnsi"/>
              </w:rPr>
            </w:pPr>
            <w:r w:rsidRPr="00807456">
              <w:rPr>
                <w:rFonts w:asciiTheme="minorHAnsi" w:hAnsiTheme="minorHAnsi" w:cstheme="minorHAnsi"/>
              </w:rPr>
              <w:t xml:space="preserve">Compliance </w:t>
            </w:r>
            <w:r>
              <w:rPr>
                <w:rFonts w:asciiTheme="minorHAnsi" w:hAnsiTheme="minorHAnsi" w:cstheme="minorHAnsi"/>
              </w:rPr>
              <w:t xml:space="preserve">with integrity </w:t>
            </w:r>
            <w:r w:rsidRPr="00807456">
              <w:rPr>
                <w:rFonts w:asciiTheme="minorHAnsi" w:hAnsiTheme="minorHAnsi" w:cstheme="minorHAnsi"/>
              </w:rPr>
              <w:t>checks</w:t>
            </w:r>
          </w:p>
        </w:tc>
        <w:tc>
          <w:tcPr>
            <w:tcW w:w="7796" w:type="dxa"/>
            <w:tcBorders>
              <w:top w:val="single" w:sz="4" w:space="0" w:color="auto"/>
              <w:bottom w:val="single" w:sz="4" w:space="0" w:color="auto"/>
            </w:tcBorders>
            <w:shd w:val="clear" w:color="auto" w:fill="FFFFFF" w:themeFill="background1"/>
          </w:tcPr>
          <w:p w14:paraId="5035B9DD" w14:textId="67B68305" w:rsidR="0010537C" w:rsidRPr="00807456" w:rsidRDefault="00DA2ACC" w:rsidP="001F0D84">
            <w:pPr>
              <w:pStyle w:val="TableText"/>
              <w:widowControl w:val="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 xml:space="preserve">ersonnel must </w:t>
            </w:r>
            <w:r w:rsidR="00F91ABB">
              <w:rPr>
                <w:rFonts w:asciiTheme="minorHAnsi" w:hAnsiTheme="minorHAnsi" w:cstheme="minorHAnsi"/>
              </w:rPr>
              <w:t>hold</w:t>
            </w:r>
            <w:r w:rsidR="00F91ABB" w:rsidRPr="00807456">
              <w:rPr>
                <w:rFonts w:asciiTheme="minorHAnsi" w:hAnsiTheme="minorHAnsi" w:cstheme="minorHAnsi"/>
              </w:rPr>
              <w:t xml:space="preserve"> </w:t>
            </w:r>
            <w:r w:rsidR="00F91ABB">
              <w:rPr>
                <w:rFonts w:asciiTheme="minorHAnsi" w:hAnsiTheme="minorHAnsi" w:cstheme="minorHAnsi"/>
              </w:rPr>
              <w:t xml:space="preserve">current </w:t>
            </w:r>
            <w:r w:rsidR="0010537C" w:rsidRPr="00807456">
              <w:rPr>
                <w:rFonts w:asciiTheme="minorHAnsi" w:hAnsiTheme="minorHAnsi" w:cstheme="minorHAnsi"/>
              </w:rPr>
              <w:t xml:space="preserve">integrity checks </w:t>
            </w:r>
            <w:r w:rsidR="00F91ABB">
              <w:rPr>
                <w:rFonts w:asciiTheme="minorHAnsi" w:hAnsiTheme="minorHAnsi" w:cstheme="minorHAnsi"/>
              </w:rPr>
              <w:t xml:space="preserve">relevant to their role and location, </w:t>
            </w:r>
            <w:r w:rsidR="0010537C" w:rsidRPr="00807456">
              <w:rPr>
                <w:rFonts w:asciiTheme="minorHAnsi" w:hAnsiTheme="minorHAnsi" w:cstheme="minorHAnsi"/>
              </w:rPr>
              <w:t xml:space="preserve">such as </w:t>
            </w:r>
            <w:r w:rsidR="00F91ABB">
              <w:rPr>
                <w:rFonts w:asciiTheme="minorHAnsi" w:hAnsiTheme="minorHAnsi" w:cstheme="minorHAnsi"/>
              </w:rPr>
              <w:t xml:space="preserve">a </w:t>
            </w:r>
            <w:r w:rsidR="0010537C" w:rsidRPr="00807456">
              <w:rPr>
                <w:rFonts w:asciiTheme="minorHAnsi" w:hAnsiTheme="minorHAnsi" w:cstheme="minorHAnsi"/>
              </w:rPr>
              <w:t xml:space="preserve">police check and </w:t>
            </w:r>
            <w:r w:rsidR="00F91ABB">
              <w:rPr>
                <w:rFonts w:asciiTheme="minorHAnsi" w:hAnsiTheme="minorHAnsi" w:cstheme="minorHAnsi"/>
              </w:rPr>
              <w:t xml:space="preserve">a </w:t>
            </w:r>
            <w:r w:rsidR="0010537C" w:rsidRPr="00807456">
              <w:rPr>
                <w:rFonts w:asciiTheme="minorHAnsi" w:hAnsiTheme="minorHAnsi" w:cstheme="minorHAnsi"/>
              </w:rPr>
              <w:t>W</w:t>
            </w:r>
            <w:r w:rsidR="00465703">
              <w:rPr>
                <w:rFonts w:asciiTheme="minorHAnsi" w:hAnsiTheme="minorHAnsi" w:cstheme="minorHAnsi"/>
              </w:rPr>
              <w:t>WCC</w:t>
            </w:r>
            <w:r w:rsidR="00F91ABB">
              <w:rPr>
                <w:rFonts w:asciiTheme="minorHAnsi" w:hAnsiTheme="minorHAnsi" w:cstheme="minorHAnsi"/>
              </w:rPr>
              <w:t>,</w:t>
            </w:r>
            <w:r w:rsidR="0010537C" w:rsidRPr="00807456">
              <w:rPr>
                <w:rFonts w:asciiTheme="minorHAnsi" w:hAnsiTheme="minorHAnsi" w:cstheme="minorHAnsi"/>
              </w:rPr>
              <w:t xml:space="preserve"> prior to engag</w:t>
            </w:r>
            <w:r w:rsidR="00F91ABB">
              <w:rPr>
                <w:rFonts w:asciiTheme="minorHAnsi" w:hAnsiTheme="minorHAnsi" w:cstheme="minorHAnsi"/>
              </w:rPr>
              <w:t>ing</w:t>
            </w:r>
            <w:r w:rsidR="0010537C" w:rsidRPr="00807456">
              <w:rPr>
                <w:rFonts w:asciiTheme="minorHAnsi" w:hAnsiTheme="minorHAnsi" w:cstheme="minorHAnsi"/>
              </w:rPr>
              <w:t xml:space="preserve"> </w:t>
            </w:r>
            <w:r w:rsidR="00F91ABB">
              <w:rPr>
                <w:rFonts w:asciiTheme="minorHAnsi" w:hAnsiTheme="minorHAnsi" w:cstheme="minorHAnsi"/>
              </w:rPr>
              <w:t xml:space="preserve">with any child or vulnerable </w:t>
            </w:r>
            <w:r w:rsidR="00682446">
              <w:rPr>
                <w:rFonts w:asciiTheme="minorHAnsi" w:hAnsiTheme="minorHAnsi" w:cstheme="minorHAnsi"/>
              </w:rPr>
              <w:t>adult</w:t>
            </w:r>
            <w:r w:rsidR="00F91ABB">
              <w:rPr>
                <w:rFonts w:asciiTheme="minorHAnsi" w:hAnsiTheme="minorHAnsi" w:cstheme="minorHAnsi"/>
              </w:rPr>
              <w:t xml:space="preserve">.  These checks must be renewed prior to expiry and </w:t>
            </w:r>
            <w:r w:rsidR="0010537C" w:rsidRPr="00807456">
              <w:rPr>
                <w:rFonts w:asciiTheme="minorHAnsi" w:hAnsiTheme="minorHAnsi" w:cstheme="minorHAnsi"/>
              </w:rPr>
              <w:t xml:space="preserve">in line with relevant state/territory legislation and </w:t>
            </w:r>
            <w:r w:rsidR="00F91ABB">
              <w:rPr>
                <w:rFonts w:asciiTheme="minorHAnsi" w:hAnsiTheme="minorHAnsi" w:cstheme="minorHAnsi"/>
              </w:rPr>
              <w:t xml:space="preserve">the </w:t>
            </w:r>
            <w:r w:rsidR="00A46D13" w:rsidRPr="007068AF">
              <w:t>Recruitment and Onboarding Policy</w:t>
            </w:r>
            <w:r w:rsidR="00A46D13" w:rsidRPr="00807456" w:rsidDel="00A46D13">
              <w:rPr>
                <w:rFonts w:asciiTheme="minorHAnsi" w:hAnsiTheme="minorHAnsi" w:cstheme="minorHAnsi"/>
              </w:rPr>
              <w:t xml:space="preserve"> </w:t>
            </w:r>
            <w:r w:rsidR="0010537C">
              <w:rPr>
                <w:rFonts w:asciiTheme="minorHAnsi" w:hAnsiTheme="minorHAnsi" w:cstheme="minorHAnsi"/>
              </w:rPr>
              <w:t>(BS_HR_POL_TROB)</w:t>
            </w:r>
            <w:r w:rsidR="0074475B">
              <w:rPr>
                <w:rFonts w:asciiTheme="minorHAnsi" w:hAnsiTheme="minorHAnsi" w:cstheme="minorHAnsi"/>
              </w:rPr>
              <w:t xml:space="preserve"> and </w:t>
            </w:r>
            <w:r w:rsidR="00EB48E8" w:rsidRPr="007068AF">
              <w:rPr>
                <w:rFonts w:cs="Arial"/>
                <w:szCs w:val="20"/>
              </w:rPr>
              <w:t>Active Officer Service Conditions and Uniform Policy</w:t>
            </w:r>
            <w:r w:rsidR="00EB48E8" w:rsidDel="00EB48E8">
              <w:rPr>
                <w:rFonts w:asciiTheme="minorHAnsi" w:hAnsiTheme="minorHAnsi" w:cstheme="minorHAnsi"/>
              </w:rPr>
              <w:t xml:space="preserve"> </w:t>
            </w:r>
            <w:r w:rsidR="0074475B">
              <w:rPr>
                <w:rFonts w:asciiTheme="minorHAnsi" w:hAnsiTheme="minorHAnsi" w:cstheme="minorHAnsi"/>
              </w:rPr>
              <w:t>(</w:t>
            </w:r>
            <w:r w:rsidR="0074475B">
              <w:t>BS_OF_POL_TOSC)</w:t>
            </w:r>
            <w:r w:rsidR="0010537C" w:rsidRPr="00807456">
              <w:rPr>
                <w:rFonts w:asciiTheme="minorHAnsi" w:hAnsiTheme="minorHAnsi" w:cstheme="minorHAnsi"/>
              </w:rPr>
              <w:t>.</w:t>
            </w:r>
          </w:p>
        </w:tc>
      </w:tr>
    </w:tbl>
    <w:p w14:paraId="79CDA57B" w14:textId="77777777" w:rsidR="0010537C" w:rsidRPr="006360A6" w:rsidRDefault="0010537C" w:rsidP="000D648D">
      <w:pPr>
        <w:widowControl w:val="0"/>
        <w:rPr>
          <w:rFonts w:asciiTheme="minorHAnsi" w:hAnsiTheme="minorHAnsi" w:cstheme="minorHAnsi"/>
          <w:sz w:val="16"/>
          <w:szCs w:val="16"/>
        </w:rPr>
      </w:pPr>
    </w:p>
    <w:p w14:paraId="1B1B0BE3" w14:textId="5B1B893B" w:rsidR="00A8041B" w:rsidRDefault="00A8041B" w:rsidP="00A8041B">
      <w:pPr>
        <w:pStyle w:val="Heading1"/>
        <w:keepNext w:val="0"/>
        <w:widowControl w:val="0"/>
        <w:spacing w:before="0" w:after="0" w:line="276" w:lineRule="auto"/>
        <w:rPr>
          <w:rFonts w:asciiTheme="minorHAnsi" w:hAnsiTheme="minorHAnsi" w:cstheme="minorHAnsi"/>
        </w:rPr>
      </w:pPr>
      <w:bookmarkStart w:id="42" w:name="_Toc90560679"/>
      <w:r>
        <w:rPr>
          <w:rFonts w:asciiTheme="minorHAnsi" w:hAnsiTheme="minorHAnsi" w:cstheme="minorHAnsi"/>
        </w:rPr>
        <w:t>Roles and Responsibilities</w:t>
      </w:r>
      <w:bookmarkEnd w:id="42"/>
    </w:p>
    <w:p w14:paraId="57E71F43" w14:textId="450460B9" w:rsidR="00EC4425" w:rsidRPr="006360A6" w:rsidRDefault="00EC4425" w:rsidP="006360A6">
      <w:pPr>
        <w:spacing w:before="0" w:after="0" w:line="276" w:lineRule="auto"/>
        <w:rPr>
          <w:rFonts w:asciiTheme="minorHAnsi" w:hAnsiTheme="minorHAnsi" w:cstheme="minorHAnsi"/>
          <w:sz w:val="6"/>
          <w:szCs w:val="6"/>
        </w:rPr>
      </w:pPr>
    </w:p>
    <w:p w14:paraId="34F943AA" w14:textId="64E3763D" w:rsidR="0010537C" w:rsidRPr="00807456" w:rsidRDefault="0010537C" w:rsidP="006360A6">
      <w:pPr>
        <w:widowControl w:val="0"/>
        <w:spacing w:before="0" w:after="0" w:line="360" w:lineRule="auto"/>
        <w:rPr>
          <w:rFonts w:asciiTheme="minorHAnsi" w:hAnsiTheme="minorHAnsi" w:cstheme="minorHAnsi"/>
        </w:rPr>
      </w:pPr>
      <w:r w:rsidRPr="00807456">
        <w:rPr>
          <w:rFonts w:asciiTheme="minorHAnsi" w:hAnsiTheme="minorHAnsi" w:cstheme="minorHAnsi"/>
        </w:rPr>
        <w:t xml:space="preserve">The roles associated with execution of this </w:t>
      </w:r>
      <w:r w:rsidR="00F91ABB">
        <w:rPr>
          <w:rFonts w:asciiTheme="minorHAnsi" w:hAnsiTheme="minorHAnsi" w:cstheme="minorHAnsi"/>
        </w:rPr>
        <w:t xml:space="preserve">Standard </w:t>
      </w:r>
      <w:r w:rsidRPr="00807456">
        <w:rPr>
          <w:rFonts w:asciiTheme="minorHAnsi" w:hAnsiTheme="minorHAnsi" w:cstheme="minorHAnsi"/>
        </w:rPr>
        <w:t xml:space="preserve">are </w:t>
      </w:r>
      <w:r w:rsidR="00F91ABB">
        <w:rPr>
          <w:rFonts w:asciiTheme="minorHAnsi" w:hAnsiTheme="minorHAnsi" w:cstheme="minorHAnsi"/>
        </w:rPr>
        <w:t>provided</w:t>
      </w:r>
      <w:r w:rsidRPr="00807456">
        <w:rPr>
          <w:rFonts w:asciiTheme="minorHAnsi" w:hAnsiTheme="minorHAnsi" w:cstheme="minorHAnsi"/>
        </w:rPr>
        <w:t xml:space="preserve"> </w:t>
      </w:r>
      <w:r w:rsidR="00DE1DFF">
        <w:rPr>
          <w:rFonts w:asciiTheme="minorHAnsi" w:hAnsiTheme="minorHAnsi" w:cstheme="minorHAnsi"/>
        </w:rPr>
        <w:t>below:</w:t>
      </w:r>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66160CAE" w14:textId="77777777" w:rsidTr="0019565E">
        <w:trPr>
          <w:cantSplit/>
        </w:trPr>
        <w:tc>
          <w:tcPr>
            <w:tcW w:w="1928" w:type="dxa"/>
            <w:shd w:val="clear" w:color="auto" w:fill="FFFFFF" w:themeFill="background1"/>
          </w:tcPr>
          <w:p w14:paraId="59A59F5B" w14:textId="77777777" w:rsidR="0010537C" w:rsidRPr="00807456" w:rsidRDefault="0010537C" w:rsidP="006360A6">
            <w:pPr>
              <w:pStyle w:val="TableRowHeading"/>
              <w:widowControl w:val="0"/>
              <w:spacing w:before="0"/>
              <w:rPr>
                <w:rFonts w:asciiTheme="minorHAnsi" w:hAnsiTheme="minorHAnsi" w:cstheme="minorHAnsi"/>
              </w:rPr>
            </w:pPr>
            <w:r w:rsidRPr="00807456">
              <w:rPr>
                <w:rFonts w:asciiTheme="minorHAnsi" w:hAnsiTheme="minorHAnsi" w:cstheme="minorHAnsi"/>
              </w:rPr>
              <w:t>Personnel</w:t>
            </w:r>
          </w:p>
        </w:tc>
        <w:tc>
          <w:tcPr>
            <w:tcW w:w="7796" w:type="dxa"/>
            <w:tcBorders>
              <w:top w:val="single" w:sz="4" w:space="0" w:color="auto"/>
              <w:bottom w:val="single" w:sz="4" w:space="0" w:color="auto"/>
            </w:tcBorders>
            <w:shd w:val="clear" w:color="auto" w:fill="FFFFFF" w:themeFill="background1"/>
          </w:tcPr>
          <w:p w14:paraId="0D99F343" w14:textId="14599107" w:rsidR="0010537C" w:rsidRPr="00F06AE6" w:rsidRDefault="00EA083A" w:rsidP="006360A6">
            <w:pPr>
              <w:pStyle w:val="TableText"/>
              <w:widowControl w:val="0"/>
              <w:spacing w:before="0"/>
              <w:rPr>
                <w:rFonts w:asciiTheme="minorHAnsi" w:hAnsiTheme="minorHAnsi" w:cstheme="minorHAnsi"/>
                <w:szCs w:val="22"/>
              </w:rPr>
            </w:pPr>
            <w:r>
              <w:rPr>
                <w:rFonts w:asciiTheme="minorHAnsi" w:hAnsiTheme="minorHAnsi" w:cstheme="minorHAnsi"/>
                <w:szCs w:val="22"/>
              </w:rPr>
              <w:t>P</w:t>
            </w:r>
            <w:r w:rsidR="0010537C" w:rsidRPr="00807456">
              <w:rPr>
                <w:rFonts w:asciiTheme="minorHAnsi" w:hAnsiTheme="minorHAnsi" w:cstheme="minorHAnsi"/>
                <w:szCs w:val="22"/>
              </w:rPr>
              <w:t xml:space="preserve">ersonnel are required to perform their duties in </w:t>
            </w:r>
            <w:r w:rsidR="009F11E8">
              <w:rPr>
                <w:rFonts w:asciiTheme="minorHAnsi" w:hAnsiTheme="minorHAnsi" w:cstheme="minorHAnsi"/>
                <w:szCs w:val="22"/>
              </w:rPr>
              <w:t>accordance</w:t>
            </w:r>
            <w:r w:rsidR="009F11E8" w:rsidRPr="00807456">
              <w:rPr>
                <w:rFonts w:asciiTheme="minorHAnsi" w:hAnsiTheme="minorHAnsi" w:cstheme="minorHAnsi"/>
                <w:szCs w:val="22"/>
              </w:rPr>
              <w:t xml:space="preserve"> </w:t>
            </w:r>
            <w:r w:rsidR="0010537C" w:rsidRPr="00807456">
              <w:rPr>
                <w:rFonts w:asciiTheme="minorHAnsi" w:hAnsiTheme="minorHAnsi" w:cstheme="minorHAnsi"/>
                <w:szCs w:val="22"/>
              </w:rPr>
              <w:t xml:space="preserve">with this </w:t>
            </w:r>
            <w:r w:rsidR="00F91ABB">
              <w:rPr>
                <w:rFonts w:asciiTheme="minorHAnsi" w:hAnsiTheme="minorHAnsi" w:cstheme="minorHAnsi"/>
                <w:szCs w:val="22"/>
              </w:rPr>
              <w:t>Standard</w:t>
            </w:r>
            <w:r w:rsidR="0010537C" w:rsidRPr="00807456">
              <w:rPr>
                <w:rFonts w:asciiTheme="minorHAnsi" w:hAnsiTheme="minorHAnsi" w:cstheme="minorHAnsi"/>
                <w:szCs w:val="22"/>
              </w:rPr>
              <w:t>.</w:t>
            </w:r>
          </w:p>
        </w:tc>
      </w:tr>
      <w:tr w:rsidR="0010537C" w:rsidRPr="00807456" w14:paraId="26EE8120" w14:textId="77777777" w:rsidTr="0019565E">
        <w:trPr>
          <w:cantSplit/>
        </w:trPr>
        <w:tc>
          <w:tcPr>
            <w:tcW w:w="1928" w:type="dxa"/>
            <w:shd w:val="clear" w:color="auto" w:fill="FFFFFF" w:themeFill="background1"/>
          </w:tcPr>
          <w:p w14:paraId="76F16A04" w14:textId="11450695" w:rsidR="0010537C" w:rsidRPr="00807456" w:rsidRDefault="0010537C" w:rsidP="006360A6">
            <w:pPr>
              <w:pStyle w:val="TableRowHeading"/>
              <w:widowControl w:val="0"/>
              <w:spacing w:before="0"/>
              <w:rPr>
                <w:rFonts w:asciiTheme="minorHAnsi" w:hAnsiTheme="minorHAnsi" w:cstheme="minorHAnsi"/>
              </w:rPr>
            </w:pPr>
            <w:r w:rsidRPr="00807456">
              <w:rPr>
                <w:rFonts w:asciiTheme="minorHAnsi" w:hAnsiTheme="minorHAnsi" w:cstheme="minorHAnsi"/>
              </w:rPr>
              <w:t>Senior</w:t>
            </w:r>
            <w:r w:rsidR="0063519C">
              <w:rPr>
                <w:rFonts w:asciiTheme="minorHAnsi" w:hAnsiTheme="minorHAnsi" w:cstheme="minorHAnsi"/>
              </w:rPr>
              <w:t xml:space="preserve"> </w:t>
            </w:r>
            <w:r w:rsidR="00927C6F">
              <w:rPr>
                <w:rFonts w:asciiTheme="minorHAnsi" w:hAnsiTheme="minorHAnsi" w:cstheme="minorHAnsi"/>
              </w:rPr>
              <w:t>TSA</w:t>
            </w:r>
            <w:r w:rsidR="0063519C">
              <w:rPr>
                <w:rFonts w:asciiTheme="minorHAnsi" w:hAnsiTheme="minorHAnsi" w:cstheme="minorHAnsi"/>
              </w:rPr>
              <w:t xml:space="preserve"> </w:t>
            </w:r>
            <w:r w:rsidRPr="00807456">
              <w:rPr>
                <w:rFonts w:asciiTheme="minorHAnsi" w:hAnsiTheme="minorHAnsi" w:cstheme="minorHAnsi"/>
              </w:rPr>
              <w:t>Representative</w:t>
            </w:r>
          </w:p>
        </w:tc>
        <w:tc>
          <w:tcPr>
            <w:tcW w:w="7796" w:type="dxa"/>
            <w:tcBorders>
              <w:top w:val="single" w:sz="4" w:space="0" w:color="auto"/>
              <w:bottom w:val="single" w:sz="4" w:space="0" w:color="auto"/>
            </w:tcBorders>
            <w:shd w:val="clear" w:color="auto" w:fill="FFFFFF" w:themeFill="background1"/>
          </w:tcPr>
          <w:p w14:paraId="40021EA5" w14:textId="7A9D6D73" w:rsidR="00EA083A" w:rsidRPr="00806A66" w:rsidRDefault="00EA083A" w:rsidP="006360A6">
            <w:pPr>
              <w:pStyle w:val="TableText"/>
              <w:spacing w:before="0" w:after="0"/>
              <w:rPr>
                <w:rFonts w:asciiTheme="minorHAnsi" w:hAnsiTheme="minorHAnsi" w:cstheme="minorHAnsi"/>
              </w:rPr>
            </w:pPr>
            <w:r w:rsidRPr="00806A66">
              <w:rPr>
                <w:rFonts w:asciiTheme="minorHAnsi" w:hAnsiTheme="minorHAnsi" w:cstheme="minorHAnsi"/>
              </w:rPr>
              <w:t>Support</w:t>
            </w:r>
            <w:r>
              <w:rPr>
                <w:rFonts w:asciiTheme="minorHAnsi" w:hAnsiTheme="minorHAnsi" w:cstheme="minorHAnsi"/>
              </w:rPr>
              <w:t>s</w:t>
            </w:r>
            <w:r w:rsidRPr="00806A66">
              <w:rPr>
                <w:rFonts w:asciiTheme="minorHAnsi" w:hAnsiTheme="minorHAnsi" w:cstheme="minorHAnsi"/>
              </w:rPr>
              <w:t xml:space="preserve"> and advise</w:t>
            </w:r>
            <w:r>
              <w:rPr>
                <w:rFonts w:asciiTheme="minorHAnsi" w:hAnsiTheme="minorHAnsi" w:cstheme="minorHAnsi"/>
              </w:rPr>
              <w:t>s</w:t>
            </w:r>
            <w:r w:rsidRPr="00806A66">
              <w:rPr>
                <w:rFonts w:asciiTheme="minorHAnsi" w:hAnsiTheme="minorHAnsi" w:cstheme="minorHAnsi"/>
              </w:rPr>
              <w:t xml:space="preserve"> </w:t>
            </w:r>
            <w:r w:rsidR="00B72A63">
              <w:rPr>
                <w:rFonts w:asciiTheme="minorHAnsi" w:hAnsiTheme="minorHAnsi" w:cstheme="minorHAnsi"/>
              </w:rPr>
              <w:t>p</w:t>
            </w:r>
            <w:r w:rsidRPr="00806A66">
              <w:rPr>
                <w:rFonts w:asciiTheme="minorHAnsi" w:hAnsiTheme="minorHAnsi" w:cstheme="minorHAnsi"/>
              </w:rPr>
              <w:t>ersonnel in relation to the application of this Code of Conduct Standard</w:t>
            </w:r>
            <w:r>
              <w:rPr>
                <w:rFonts w:asciiTheme="minorHAnsi" w:hAnsiTheme="minorHAnsi" w:cstheme="minorHAnsi"/>
              </w:rPr>
              <w:t xml:space="preserve"> </w:t>
            </w:r>
            <w:r w:rsidRPr="00806A66">
              <w:rPr>
                <w:rFonts w:asciiTheme="minorHAnsi" w:hAnsiTheme="minorHAnsi" w:cstheme="minorHAnsi"/>
              </w:rPr>
              <w:t>including:</w:t>
            </w:r>
          </w:p>
          <w:p w14:paraId="425E7CF8" w14:textId="438AB85D" w:rsidR="00EA083A" w:rsidRPr="00EA083A" w:rsidRDefault="00EA083A" w:rsidP="006360A6">
            <w:pPr>
              <w:pStyle w:val="TableText"/>
              <w:numPr>
                <w:ilvl w:val="0"/>
                <w:numId w:val="55"/>
              </w:numPr>
              <w:tabs>
                <w:tab w:val="num" w:pos="360"/>
              </w:tabs>
              <w:spacing w:before="0"/>
              <w:rPr>
                <w:rFonts w:asciiTheme="minorHAnsi" w:hAnsiTheme="minorHAnsi" w:cstheme="minorHAnsi"/>
                <w:szCs w:val="22"/>
              </w:rPr>
            </w:pPr>
            <w:r w:rsidRPr="00806A66">
              <w:rPr>
                <w:rFonts w:asciiTheme="minorHAnsi" w:hAnsiTheme="minorHAnsi" w:cstheme="minorHAnsi"/>
              </w:rPr>
              <w:t xml:space="preserve">Ensuring </w:t>
            </w:r>
            <w:r w:rsidR="00B72A63">
              <w:rPr>
                <w:rFonts w:asciiTheme="minorHAnsi" w:hAnsiTheme="minorHAnsi" w:cstheme="minorHAnsi"/>
              </w:rPr>
              <w:t>p</w:t>
            </w:r>
            <w:r w:rsidRPr="00806A66">
              <w:rPr>
                <w:rFonts w:asciiTheme="minorHAnsi" w:hAnsiTheme="minorHAnsi" w:cstheme="minorHAnsi"/>
              </w:rPr>
              <w:t xml:space="preserve">ersonnel have access to and understand this </w:t>
            </w:r>
            <w:r>
              <w:rPr>
                <w:rFonts w:asciiTheme="minorHAnsi" w:hAnsiTheme="minorHAnsi" w:cstheme="minorHAnsi"/>
              </w:rPr>
              <w:t>Standard</w:t>
            </w:r>
          </w:p>
          <w:p w14:paraId="267D107E" w14:textId="25A3BDE1" w:rsidR="00EA083A" w:rsidRPr="00807456" w:rsidRDefault="00EA083A" w:rsidP="006360A6">
            <w:pPr>
              <w:pStyle w:val="TableText"/>
              <w:numPr>
                <w:ilvl w:val="0"/>
                <w:numId w:val="55"/>
              </w:numPr>
              <w:tabs>
                <w:tab w:val="num" w:pos="360"/>
              </w:tabs>
              <w:spacing w:before="0"/>
              <w:rPr>
                <w:rFonts w:asciiTheme="minorHAnsi" w:hAnsiTheme="minorHAnsi" w:cstheme="minorHAnsi"/>
                <w:szCs w:val="22"/>
              </w:rPr>
            </w:pPr>
            <w:r w:rsidRPr="008722D1">
              <w:rPr>
                <w:rFonts w:asciiTheme="minorHAnsi" w:hAnsiTheme="minorHAnsi" w:cstheme="minorHAnsi"/>
                <w:szCs w:val="20"/>
              </w:rPr>
              <w:t xml:space="preserve">Ensuring </w:t>
            </w:r>
            <w:r w:rsidR="00B72A63">
              <w:rPr>
                <w:rFonts w:asciiTheme="minorHAnsi" w:hAnsiTheme="minorHAnsi" w:cstheme="minorHAnsi"/>
                <w:szCs w:val="20"/>
              </w:rPr>
              <w:t>p</w:t>
            </w:r>
            <w:r w:rsidRPr="008722D1">
              <w:rPr>
                <w:rFonts w:asciiTheme="minorHAnsi" w:hAnsiTheme="minorHAnsi" w:cstheme="minorHAnsi"/>
                <w:szCs w:val="20"/>
              </w:rPr>
              <w:t>ersonnel adhere to th</w:t>
            </w:r>
            <w:r>
              <w:rPr>
                <w:rFonts w:asciiTheme="minorHAnsi" w:hAnsiTheme="minorHAnsi" w:cstheme="minorHAnsi"/>
                <w:szCs w:val="20"/>
              </w:rPr>
              <w:t>is</w:t>
            </w:r>
            <w:r w:rsidRPr="008722D1">
              <w:rPr>
                <w:rFonts w:asciiTheme="minorHAnsi" w:hAnsiTheme="minorHAnsi" w:cstheme="minorHAnsi"/>
                <w:szCs w:val="20"/>
              </w:rPr>
              <w:t xml:space="preserve"> Standard</w:t>
            </w:r>
          </w:p>
        </w:tc>
      </w:tr>
    </w:tbl>
    <w:p w14:paraId="63773C2F" w14:textId="77777777" w:rsidR="00DE1DFF" w:rsidRPr="006360A6" w:rsidRDefault="00DE1DFF" w:rsidP="000D648D">
      <w:pPr>
        <w:pStyle w:val="Heading1"/>
        <w:keepNext w:val="0"/>
        <w:widowControl w:val="0"/>
        <w:spacing w:before="0" w:after="120" w:line="276" w:lineRule="auto"/>
        <w:rPr>
          <w:rFonts w:asciiTheme="minorHAnsi" w:hAnsiTheme="minorHAnsi" w:cstheme="minorHAnsi"/>
          <w:sz w:val="10"/>
          <w:szCs w:val="10"/>
        </w:rPr>
      </w:pPr>
    </w:p>
    <w:p w14:paraId="26DC69D1" w14:textId="47321A0D" w:rsidR="0010537C" w:rsidRDefault="00F10AB7" w:rsidP="00BB448E">
      <w:pPr>
        <w:pStyle w:val="Heading1"/>
        <w:keepNext w:val="0"/>
        <w:widowControl w:val="0"/>
        <w:spacing w:before="0" w:after="0" w:line="276" w:lineRule="auto"/>
        <w:rPr>
          <w:rFonts w:asciiTheme="minorHAnsi" w:hAnsiTheme="minorHAnsi" w:cstheme="minorHAnsi"/>
        </w:rPr>
      </w:pPr>
      <w:bookmarkStart w:id="43" w:name="_Toc90560680"/>
      <w:r>
        <w:rPr>
          <w:rFonts w:asciiTheme="minorHAnsi" w:hAnsiTheme="minorHAnsi" w:cstheme="minorHAnsi"/>
        </w:rPr>
        <w:t>Accountability</w:t>
      </w:r>
      <w:bookmarkEnd w:id="43"/>
    </w:p>
    <w:p w14:paraId="7DE3BA05" w14:textId="77777777" w:rsidR="00FF61C3" w:rsidRPr="006360A6" w:rsidRDefault="00FF61C3" w:rsidP="006360A6">
      <w:pPr>
        <w:spacing w:before="0" w:after="0"/>
        <w:rPr>
          <w:sz w:val="6"/>
          <w:szCs w:val="6"/>
        </w:rPr>
      </w:pPr>
    </w:p>
    <w:p w14:paraId="51172B09" w14:textId="463830AD" w:rsidR="00DE1DFF" w:rsidRPr="00807456" w:rsidRDefault="00DE1DFF" w:rsidP="00C47678">
      <w:pPr>
        <w:widowControl w:val="0"/>
        <w:spacing w:before="0" w:after="120"/>
        <w:rPr>
          <w:rFonts w:asciiTheme="minorHAnsi" w:hAnsiTheme="minorHAnsi" w:cstheme="minorHAnsi"/>
        </w:rPr>
      </w:pPr>
      <w:r w:rsidRPr="00807456">
        <w:rPr>
          <w:rFonts w:asciiTheme="minorHAnsi" w:hAnsiTheme="minorHAnsi" w:cstheme="minorHAnsi"/>
        </w:rPr>
        <w:t>Th</w:t>
      </w:r>
      <w:r w:rsidR="007B7D31">
        <w:rPr>
          <w:rFonts w:asciiTheme="minorHAnsi" w:hAnsiTheme="minorHAnsi" w:cstheme="minorHAnsi"/>
        </w:rPr>
        <w:t>is</w:t>
      </w:r>
      <w:r w:rsidRPr="00807456">
        <w:rPr>
          <w:rFonts w:asciiTheme="minorHAnsi" w:hAnsiTheme="minorHAnsi" w:cstheme="minorHAnsi"/>
        </w:rPr>
        <w:t xml:space="preserve"> Code of Conduct Standard is approved by the Board</w:t>
      </w:r>
      <w:r>
        <w:rPr>
          <w:rFonts w:asciiTheme="minorHAnsi" w:hAnsiTheme="minorHAnsi" w:cstheme="minorHAnsi"/>
        </w:rPr>
        <w:t>. The Board considers</w:t>
      </w:r>
      <w:r w:rsidRPr="00807456">
        <w:rPr>
          <w:rFonts w:asciiTheme="minorHAnsi" w:hAnsiTheme="minorHAnsi" w:cstheme="minorHAnsi"/>
        </w:rPr>
        <w:t xml:space="preserve"> </w:t>
      </w:r>
      <w:r>
        <w:rPr>
          <w:rFonts w:asciiTheme="minorHAnsi" w:hAnsiTheme="minorHAnsi" w:cstheme="minorHAnsi"/>
        </w:rPr>
        <w:t xml:space="preserve">any </w:t>
      </w:r>
      <w:r w:rsidRPr="00807456">
        <w:rPr>
          <w:rFonts w:asciiTheme="minorHAnsi" w:hAnsiTheme="minorHAnsi" w:cstheme="minorHAnsi"/>
        </w:rPr>
        <w:t>violation of this Standard serious</w:t>
      </w:r>
      <w:r>
        <w:rPr>
          <w:rFonts w:asciiTheme="minorHAnsi" w:hAnsiTheme="minorHAnsi" w:cstheme="minorHAnsi"/>
        </w:rPr>
        <w:t>,</w:t>
      </w:r>
      <w:r w:rsidRPr="00807456">
        <w:rPr>
          <w:rFonts w:asciiTheme="minorHAnsi" w:hAnsiTheme="minorHAnsi" w:cstheme="minorHAnsi"/>
        </w:rPr>
        <w:t xml:space="preserve"> regardless of </w:t>
      </w:r>
      <w:r>
        <w:rPr>
          <w:rFonts w:asciiTheme="minorHAnsi" w:hAnsiTheme="minorHAnsi" w:cstheme="minorHAnsi"/>
        </w:rPr>
        <w:t>the reason for the violation and irrespective</w:t>
      </w:r>
      <w:r w:rsidRPr="00807456">
        <w:rPr>
          <w:rFonts w:asciiTheme="minorHAnsi" w:hAnsiTheme="minorHAnsi" w:cstheme="minorHAnsi"/>
        </w:rPr>
        <w:t xml:space="preserve"> o</w:t>
      </w:r>
      <w:r>
        <w:rPr>
          <w:rFonts w:asciiTheme="minorHAnsi" w:hAnsiTheme="minorHAnsi" w:cstheme="minorHAnsi"/>
        </w:rPr>
        <w:t>f</w:t>
      </w:r>
      <w:r w:rsidRPr="00807456">
        <w:rPr>
          <w:rFonts w:asciiTheme="minorHAnsi" w:hAnsiTheme="minorHAnsi" w:cstheme="minorHAnsi"/>
        </w:rPr>
        <w:t xml:space="preserve"> whether or not there is any actual loss or benefit to </w:t>
      </w:r>
      <w:r>
        <w:rPr>
          <w:rFonts w:asciiTheme="minorHAnsi" w:hAnsiTheme="minorHAnsi" w:cstheme="minorHAnsi"/>
        </w:rPr>
        <w:t>TSA</w:t>
      </w:r>
      <w:r w:rsidRPr="00807456">
        <w:rPr>
          <w:rFonts w:asciiTheme="minorHAnsi" w:hAnsiTheme="minorHAnsi" w:cstheme="minorHAnsi"/>
        </w:rPr>
        <w:t xml:space="preserve"> or others.</w:t>
      </w:r>
    </w:p>
    <w:tbl>
      <w:tblPr>
        <w:tblW w:w="9724" w:type="dxa"/>
        <w:jc w:val="center"/>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1FC624F5" w14:textId="77777777" w:rsidTr="00DE1DFF">
        <w:trPr>
          <w:cantSplit/>
          <w:jc w:val="center"/>
        </w:trPr>
        <w:tc>
          <w:tcPr>
            <w:tcW w:w="1928" w:type="dxa"/>
            <w:shd w:val="clear" w:color="auto" w:fill="FFFFFF" w:themeFill="background1"/>
          </w:tcPr>
          <w:p w14:paraId="70D42B73" w14:textId="77777777" w:rsidR="0010537C" w:rsidRPr="00807456" w:rsidRDefault="0010537C" w:rsidP="006360A6">
            <w:pPr>
              <w:pStyle w:val="TableRowHeading"/>
              <w:widowControl w:val="0"/>
              <w:spacing w:before="0"/>
              <w:rPr>
                <w:rFonts w:asciiTheme="minorHAnsi" w:hAnsiTheme="minorHAnsi" w:cstheme="minorHAnsi"/>
              </w:rPr>
            </w:pPr>
            <w:r w:rsidRPr="00807456">
              <w:rPr>
                <w:rFonts w:asciiTheme="minorHAnsi" w:hAnsiTheme="minorHAnsi" w:cstheme="minorHAnsi"/>
              </w:rPr>
              <w:t>Obligation</w:t>
            </w:r>
          </w:p>
        </w:tc>
        <w:tc>
          <w:tcPr>
            <w:tcW w:w="7796" w:type="dxa"/>
            <w:tcBorders>
              <w:top w:val="single" w:sz="4" w:space="0" w:color="auto"/>
              <w:bottom w:val="single" w:sz="4" w:space="0" w:color="auto"/>
            </w:tcBorders>
            <w:shd w:val="clear" w:color="auto" w:fill="FFFFFF" w:themeFill="background1"/>
          </w:tcPr>
          <w:p w14:paraId="1693C148" w14:textId="071F248F" w:rsidR="0010537C" w:rsidRPr="00807456" w:rsidRDefault="00DA2ACC" w:rsidP="006360A6">
            <w:pPr>
              <w:pStyle w:val="TableText"/>
              <w:widowControl w:val="0"/>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w:t>
            </w:r>
            <w:r w:rsidR="00D14D0C">
              <w:rPr>
                <w:rFonts w:asciiTheme="minorHAnsi" w:hAnsiTheme="minorHAnsi" w:cstheme="minorHAnsi"/>
              </w:rPr>
              <w:t>,</w:t>
            </w:r>
            <w:r w:rsidR="0010537C" w:rsidRPr="00807456">
              <w:rPr>
                <w:rFonts w:asciiTheme="minorHAnsi" w:hAnsiTheme="minorHAnsi" w:cstheme="minorHAnsi"/>
              </w:rPr>
              <w:t xml:space="preserve"> under the terms of their service, employment, engagement or contract</w:t>
            </w:r>
            <w:r w:rsidR="00D14D0C">
              <w:rPr>
                <w:rFonts w:asciiTheme="minorHAnsi" w:hAnsiTheme="minorHAnsi" w:cstheme="minorHAnsi"/>
              </w:rPr>
              <w:t>,</w:t>
            </w:r>
            <w:r w:rsidR="0010537C" w:rsidRPr="00807456">
              <w:rPr>
                <w:rFonts w:asciiTheme="minorHAnsi" w:hAnsiTheme="minorHAnsi" w:cstheme="minorHAnsi"/>
              </w:rPr>
              <w:t xml:space="preserve"> must comply with all </w:t>
            </w:r>
            <w:r w:rsidR="0010537C">
              <w:rPr>
                <w:rFonts w:asciiTheme="minorHAnsi" w:hAnsiTheme="minorHAnsi" w:cstheme="minorHAnsi"/>
              </w:rPr>
              <w:t>TSA</w:t>
            </w:r>
            <w:r w:rsidR="0010537C" w:rsidRPr="00807456" w:rsidDel="00805878">
              <w:rPr>
                <w:rFonts w:asciiTheme="minorHAnsi" w:hAnsiTheme="minorHAnsi" w:cstheme="minorHAnsi"/>
              </w:rPr>
              <w:t xml:space="preserve"> </w:t>
            </w:r>
            <w:r w:rsidR="0010537C" w:rsidRPr="00807456">
              <w:rPr>
                <w:rFonts w:asciiTheme="minorHAnsi" w:hAnsiTheme="minorHAnsi" w:cstheme="minorHAnsi"/>
              </w:rPr>
              <w:t>policies, procedures and supporting documents.</w:t>
            </w:r>
          </w:p>
          <w:p w14:paraId="52504C68" w14:textId="6ECF8C30" w:rsidR="00EC4425" w:rsidRDefault="00DA2ACC" w:rsidP="006360A6">
            <w:pPr>
              <w:pStyle w:val="TableText"/>
              <w:widowControl w:val="0"/>
              <w:spacing w:before="0"/>
              <w:rPr>
                <w:rFonts w:asciiTheme="minorHAnsi" w:hAnsiTheme="minorHAnsi" w:cstheme="minorHAnsi"/>
              </w:rPr>
            </w:pPr>
            <w:r>
              <w:rPr>
                <w:rFonts w:asciiTheme="minorHAnsi" w:hAnsiTheme="minorHAnsi" w:cstheme="minorHAnsi"/>
              </w:rPr>
              <w:t>P</w:t>
            </w:r>
            <w:r w:rsidR="0010537C" w:rsidRPr="00807456">
              <w:rPr>
                <w:rFonts w:asciiTheme="minorHAnsi" w:hAnsiTheme="minorHAnsi" w:cstheme="minorHAnsi"/>
              </w:rPr>
              <w:t>ersonnel are required to read</w:t>
            </w:r>
            <w:r w:rsidR="00EF1A68">
              <w:rPr>
                <w:rFonts w:asciiTheme="minorHAnsi" w:hAnsiTheme="minorHAnsi" w:cstheme="minorHAnsi"/>
              </w:rPr>
              <w:t>,</w:t>
            </w:r>
            <w:r w:rsidR="0010537C" w:rsidRPr="00807456">
              <w:rPr>
                <w:rFonts w:asciiTheme="minorHAnsi" w:hAnsiTheme="minorHAnsi" w:cstheme="minorHAnsi"/>
              </w:rPr>
              <w:t xml:space="preserve"> acknowledge </w:t>
            </w:r>
            <w:r w:rsidR="005E788E">
              <w:rPr>
                <w:rFonts w:asciiTheme="minorHAnsi" w:hAnsiTheme="minorHAnsi" w:cstheme="minorHAnsi"/>
              </w:rPr>
              <w:t xml:space="preserve">and commit to </w:t>
            </w:r>
            <w:r w:rsidR="0010537C" w:rsidRPr="00807456">
              <w:rPr>
                <w:rFonts w:asciiTheme="minorHAnsi" w:hAnsiTheme="minorHAnsi" w:cstheme="minorHAnsi"/>
              </w:rPr>
              <w:t xml:space="preserve">this Code of Conduct Standard </w:t>
            </w:r>
            <w:r w:rsidR="002E7E64">
              <w:rPr>
                <w:rFonts w:asciiTheme="minorHAnsi" w:hAnsiTheme="minorHAnsi" w:cstheme="minorHAnsi"/>
              </w:rPr>
              <w:t xml:space="preserve">at the time of their initial engagement with </w:t>
            </w:r>
            <w:r w:rsidR="0010537C">
              <w:rPr>
                <w:rFonts w:asciiTheme="minorHAnsi" w:hAnsiTheme="minorHAnsi" w:cstheme="minorHAnsi"/>
              </w:rPr>
              <w:t>TSA</w:t>
            </w:r>
            <w:r w:rsidR="0010537C" w:rsidRPr="00807456">
              <w:rPr>
                <w:rFonts w:asciiTheme="minorHAnsi" w:hAnsiTheme="minorHAnsi" w:cstheme="minorHAnsi"/>
              </w:rPr>
              <w:t xml:space="preserve">, and every </w:t>
            </w:r>
            <w:r w:rsidR="002E7E64">
              <w:rPr>
                <w:rFonts w:asciiTheme="minorHAnsi" w:hAnsiTheme="minorHAnsi" w:cstheme="minorHAnsi"/>
              </w:rPr>
              <w:t>two</w:t>
            </w:r>
            <w:r w:rsidR="0010537C" w:rsidRPr="00807456">
              <w:rPr>
                <w:rFonts w:asciiTheme="minorHAnsi" w:hAnsiTheme="minorHAnsi" w:cstheme="minorHAnsi"/>
              </w:rPr>
              <w:t xml:space="preserve"> years thereafter.</w:t>
            </w:r>
            <w:r w:rsidR="00BB448E">
              <w:rPr>
                <w:rFonts w:asciiTheme="minorHAnsi" w:hAnsiTheme="minorHAnsi" w:cstheme="minorHAnsi"/>
              </w:rPr>
              <w:t xml:space="preserve"> </w:t>
            </w:r>
          </w:p>
          <w:p w14:paraId="4083EA73" w14:textId="2CFD1A89" w:rsidR="0010537C" w:rsidRPr="00807456" w:rsidRDefault="0010537C" w:rsidP="006360A6">
            <w:pPr>
              <w:pStyle w:val="TableText"/>
              <w:widowControl w:val="0"/>
              <w:spacing w:before="0" w:after="0"/>
              <w:rPr>
                <w:rFonts w:asciiTheme="minorHAnsi" w:hAnsiTheme="minorHAnsi" w:cstheme="minorHAnsi"/>
              </w:rPr>
            </w:pPr>
            <w:r>
              <w:rPr>
                <w:rFonts w:asciiTheme="minorHAnsi" w:hAnsiTheme="minorHAnsi" w:cstheme="minorHAnsi"/>
              </w:rPr>
              <w:t xml:space="preserve">Anyone who engages with TSA </w:t>
            </w:r>
            <w:r w:rsidR="002E7E64">
              <w:rPr>
                <w:rFonts w:asciiTheme="minorHAnsi" w:hAnsiTheme="minorHAnsi" w:cstheme="minorHAnsi"/>
              </w:rPr>
              <w:t xml:space="preserve">will be required </w:t>
            </w:r>
            <w:r>
              <w:rPr>
                <w:rFonts w:asciiTheme="minorHAnsi" w:hAnsiTheme="minorHAnsi" w:cstheme="minorHAnsi"/>
              </w:rPr>
              <w:t xml:space="preserve">to </w:t>
            </w:r>
            <w:r w:rsidR="002E7E64">
              <w:rPr>
                <w:rFonts w:asciiTheme="minorHAnsi" w:hAnsiTheme="minorHAnsi" w:cstheme="minorHAnsi"/>
              </w:rPr>
              <w:t xml:space="preserve">acknowledge and </w:t>
            </w:r>
            <w:r>
              <w:rPr>
                <w:rFonts w:asciiTheme="minorHAnsi" w:hAnsiTheme="minorHAnsi" w:cstheme="minorHAnsi"/>
              </w:rPr>
              <w:t xml:space="preserve">comply with this Code of Conduct Standard </w:t>
            </w:r>
            <w:r w:rsidR="002E7E64">
              <w:rPr>
                <w:rFonts w:asciiTheme="minorHAnsi" w:hAnsiTheme="minorHAnsi" w:cstheme="minorHAnsi"/>
              </w:rPr>
              <w:t xml:space="preserve">whilst engaged </w:t>
            </w:r>
            <w:r>
              <w:rPr>
                <w:rFonts w:asciiTheme="minorHAnsi" w:hAnsiTheme="minorHAnsi" w:cstheme="minorHAnsi"/>
              </w:rPr>
              <w:t>with TSA.</w:t>
            </w:r>
          </w:p>
        </w:tc>
      </w:tr>
      <w:tr w:rsidR="0010537C" w:rsidRPr="00807456" w14:paraId="61C8E5C7" w14:textId="77777777" w:rsidTr="00DE1DFF">
        <w:trPr>
          <w:cantSplit/>
          <w:jc w:val="center"/>
        </w:trPr>
        <w:tc>
          <w:tcPr>
            <w:tcW w:w="1928" w:type="dxa"/>
            <w:shd w:val="clear" w:color="auto" w:fill="FFFFFF" w:themeFill="background1"/>
          </w:tcPr>
          <w:p w14:paraId="0F84830E" w14:textId="77777777" w:rsidR="0010537C" w:rsidRPr="00807456" w:rsidRDefault="0010537C" w:rsidP="006360A6">
            <w:pPr>
              <w:pStyle w:val="TableRowHeading"/>
              <w:widowControl w:val="0"/>
              <w:spacing w:before="0"/>
              <w:rPr>
                <w:rFonts w:asciiTheme="minorHAnsi" w:hAnsiTheme="minorHAnsi" w:cstheme="minorHAnsi"/>
              </w:rPr>
            </w:pPr>
            <w:r w:rsidRPr="00807456">
              <w:rPr>
                <w:rFonts w:asciiTheme="minorHAnsi" w:hAnsiTheme="minorHAnsi" w:cstheme="minorHAnsi"/>
              </w:rPr>
              <w:t>Consequences of non-compliance</w:t>
            </w:r>
          </w:p>
        </w:tc>
        <w:tc>
          <w:tcPr>
            <w:tcW w:w="7796" w:type="dxa"/>
            <w:tcBorders>
              <w:top w:val="single" w:sz="4" w:space="0" w:color="auto"/>
              <w:bottom w:val="single" w:sz="4" w:space="0" w:color="auto"/>
            </w:tcBorders>
            <w:shd w:val="clear" w:color="auto" w:fill="FFFFFF" w:themeFill="background1"/>
          </w:tcPr>
          <w:p w14:paraId="69A45E77" w14:textId="04EFB87D" w:rsidR="0010537C" w:rsidRPr="00807456" w:rsidRDefault="0010537C" w:rsidP="006360A6">
            <w:pPr>
              <w:pStyle w:val="TableText"/>
              <w:widowControl w:val="0"/>
              <w:spacing w:before="0" w:after="0"/>
              <w:rPr>
                <w:rFonts w:asciiTheme="minorHAnsi" w:hAnsiTheme="minorHAnsi" w:cstheme="minorHAnsi"/>
              </w:rPr>
            </w:pPr>
            <w:r w:rsidRPr="00807456">
              <w:rPr>
                <w:rFonts w:asciiTheme="minorHAnsi" w:hAnsiTheme="minorHAnsi" w:cstheme="minorHAnsi"/>
              </w:rPr>
              <w:t xml:space="preserve">Failure to comply with this </w:t>
            </w:r>
            <w:r w:rsidR="002E7E64">
              <w:rPr>
                <w:rFonts w:asciiTheme="minorHAnsi" w:hAnsiTheme="minorHAnsi" w:cstheme="minorHAnsi"/>
              </w:rPr>
              <w:t>Standard</w:t>
            </w:r>
            <w:r w:rsidR="002E7E64" w:rsidRPr="00807456">
              <w:rPr>
                <w:rFonts w:asciiTheme="minorHAnsi" w:hAnsiTheme="minorHAnsi" w:cstheme="minorHAnsi"/>
              </w:rPr>
              <w:t xml:space="preserve"> </w:t>
            </w:r>
            <w:r w:rsidRPr="00807456">
              <w:rPr>
                <w:rFonts w:asciiTheme="minorHAnsi" w:hAnsiTheme="minorHAnsi" w:cstheme="minorHAnsi"/>
              </w:rPr>
              <w:t xml:space="preserve">may result in disciplinary action or mediation and, in serious cases, termination of employment or engagement with </w:t>
            </w:r>
            <w:r>
              <w:rPr>
                <w:rFonts w:asciiTheme="minorHAnsi" w:hAnsiTheme="minorHAnsi" w:cstheme="minorHAnsi"/>
              </w:rPr>
              <w:t>TSA</w:t>
            </w:r>
            <w:r w:rsidRPr="00807456">
              <w:rPr>
                <w:rFonts w:asciiTheme="minorHAnsi" w:hAnsiTheme="minorHAnsi" w:cstheme="minorHAnsi"/>
              </w:rPr>
              <w:t>.</w:t>
            </w:r>
          </w:p>
        </w:tc>
      </w:tr>
    </w:tbl>
    <w:p w14:paraId="41C1A16D" w14:textId="030C6B9F" w:rsidR="00DE1DFF" w:rsidRPr="006360A6" w:rsidRDefault="00DE1DFF" w:rsidP="000D648D">
      <w:pPr>
        <w:widowControl w:val="0"/>
        <w:spacing w:before="0" w:after="120" w:line="276" w:lineRule="auto"/>
        <w:rPr>
          <w:rFonts w:asciiTheme="minorHAnsi" w:hAnsiTheme="minorHAnsi" w:cstheme="minorHAnsi"/>
          <w:sz w:val="16"/>
          <w:szCs w:val="16"/>
        </w:rPr>
      </w:pPr>
    </w:p>
    <w:p w14:paraId="43965FA0" w14:textId="77777777" w:rsidR="0010537C" w:rsidRPr="00807456" w:rsidRDefault="0010537C" w:rsidP="006360A6">
      <w:pPr>
        <w:pStyle w:val="Heading1"/>
        <w:keepNext w:val="0"/>
        <w:widowControl w:val="0"/>
        <w:spacing w:before="0"/>
        <w:rPr>
          <w:rFonts w:asciiTheme="minorHAnsi" w:hAnsiTheme="minorHAnsi" w:cstheme="minorHAnsi"/>
        </w:rPr>
      </w:pPr>
      <w:bookmarkStart w:id="44" w:name="_Toc90560681"/>
      <w:r w:rsidRPr="00807456">
        <w:rPr>
          <w:rFonts w:asciiTheme="minorHAnsi" w:hAnsiTheme="minorHAnsi" w:cstheme="minorHAnsi"/>
        </w:rPr>
        <w:t>Location</w:t>
      </w:r>
      <w:bookmarkEnd w:id="44"/>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5612B6F4" w14:textId="77777777" w:rsidTr="005E2E62">
        <w:trPr>
          <w:cantSplit/>
        </w:trPr>
        <w:tc>
          <w:tcPr>
            <w:tcW w:w="1928" w:type="dxa"/>
            <w:shd w:val="clear" w:color="auto" w:fill="FFFFFF" w:themeFill="background1"/>
          </w:tcPr>
          <w:p w14:paraId="7ADF522A" w14:textId="77777777" w:rsidR="0010537C" w:rsidRPr="00807456" w:rsidRDefault="0010537C" w:rsidP="006360A6">
            <w:pPr>
              <w:pStyle w:val="TableRowHeading"/>
              <w:widowControl w:val="0"/>
              <w:spacing w:before="0"/>
              <w:rPr>
                <w:rFonts w:asciiTheme="minorHAnsi" w:hAnsiTheme="minorHAnsi" w:cstheme="minorHAnsi"/>
              </w:rPr>
            </w:pPr>
            <w:r w:rsidRPr="00807456">
              <w:rPr>
                <w:rFonts w:asciiTheme="minorHAnsi" w:hAnsiTheme="minorHAnsi" w:cstheme="minorHAnsi"/>
              </w:rPr>
              <w:t>Repository</w:t>
            </w:r>
          </w:p>
        </w:tc>
        <w:tc>
          <w:tcPr>
            <w:tcW w:w="7796" w:type="dxa"/>
            <w:tcBorders>
              <w:top w:val="single" w:sz="4" w:space="0" w:color="auto"/>
              <w:bottom w:val="single" w:sz="4" w:space="0" w:color="auto"/>
            </w:tcBorders>
            <w:shd w:val="clear" w:color="auto" w:fill="FFFFFF" w:themeFill="background1"/>
          </w:tcPr>
          <w:p w14:paraId="64601BAD" w14:textId="5F9D80EA" w:rsidR="0010537C" w:rsidRPr="00807456" w:rsidRDefault="001F117C" w:rsidP="006360A6">
            <w:pPr>
              <w:pStyle w:val="TableText"/>
              <w:widowControl w:val="0"/>
              <w:spacing w:before="0" w:after="0"/>
              <w:rPr>
                <w:rFonts w:asciiTheme="minorHAnsi" w:hAnsiTheme="minorHAnsi" w:cstheme="minorHAnsi"/>
              </w:rPr>
            </w:pPr>
            <w:hyperlink r:id="rId16" w:history="1">
              <w:r w:rsidR="00B8688F" w:rsidRPr="00983E9A">
                <w:rPr>
                  <w:rStyle w:val="Hyperlink"/>
                  <w:rFonts w:cs="Arial"/>
                  <w:szCs w:val="20"/>
                </w:rPr>
                <w:t xml:space="preserve">Territorial Policy </w:t>
              </w:r>
              <w:r w:rsidR="007068AF" w:rsidRPr="00983E9A">
                <w:rPr>
                  <w:rStyle w:val="Hyperlink"/>
                  <w:rFonts w:cs="Arial"/>
                  <w:szCs w:val="20"/>
                </w:rPr>
                <w:t>Hub</w:t>
              </w:r>
            </w:hyperlink>
          </w:p>
        </w:tc>
      </w:tr>
    </w:tbl>
    <w:p w14:paraId="69CD6606" w14:textId="77777777" w:rsidR="00A04CAC" w:rsidRPr="006360A6" w:rsidRDefault="00A04CAC" w:rsidP="006360A6">
      <w:pPr>
        <w:pStyle w:val="Heading1"/>
        <w:keepNext w:val="0"/>
        <w:widowControl w:val="0"/>
        <w:spacing w:before="0" w:after="0"/>
        <w:rPr>
          <w:rFonts w:asciiTheme="minorHAnsi" w:hAnsiTheme="minorHAnsi" w:cstheme="minorHAnsi"/>
          <w:sz w:val="20"/>
          <w:szCs w:val="20"/>
        </w:rPr>
      </w:pPr>
    </w:p>
    <w:p w14:paraId="27019931" w14:textId="5D643EE3" w:rsidR="0010537C" w:rsidRPr="00807456" w:rsidRDefault="0010537C" w:rsidP="006360A6">
      <w:pPr>
        <w:pStyle w:val="Heading1"/>
        <w:keepNext w:val="0"/>
        <w:widowControl w:val="0"/>
        <w:spacing w:before="0"/>
        <w:rPr>
          <w:rFonts w:asciiTheme="minorHAnsi" w:hAnsiTheme="minorHAnsi" w:cstheme="minorHAnsi"/>
        </w:rPr>
      </w:pPr>
      <w:bookmarkStart w:id="45" w:name="_Toc90560682"/>
      <w:r w:rsidRPr="00807456">
        <w:rPr>
          <w:rFonts w:asciiTheme="minorHAnsi" w:hAnsiTheme="minorHAnsi" w:cstheme="minorHAnsi"/>
        </w:rPr>
        <w:t>Feedback</w:t>
      </w:r>
      <w:bookmarkEnd w:id="45"/>
    </w:p>
    <w:tbl>
      <w:tblPr>
        <w:tblW w:w="9724" w:type="dxa"/>
        <w:tblLayout w:type="fixed"/>
        <w:tblCellMar>
          <w:top w:w="45" w:type="dxa"/>
          <w:left w:w="45" w:type="dxa"/>
          <w:bottom w:w="45" w:type="dxa"/>
          <w:right w:w="45" w:type="dxa"/>
        </w:tblCellMar>
        <w:tblLook w:val="0000" w:firstRow="0" w:lastRow="0" w:firstColumn="0" w:lastColumn="0" w:noHBand="0" w:noVBand="0"/>
      </w:tblPr>
      <w:tblGrid>
        <w:gridCol w:w="1928"/>
        <w:gridCol w:w="7796"/>
      </w:tblGrid>
      <w:tr w:rsidR="0010537C" w:rsidRPr="00807456" w14:paraId="6CAFDB38" w14:textId="77777777" w:rsidTr="005E2E62">
        <w:trPr>
          <w:cantSplit/>
        </w:trPr>
        <w:tc>
          <w:tcPr>
            <w:tcW w:w="1928" w:type="dxa"/>
            <w:shd w:val="clear" w:color="auto" w:fill="FFFFFF" w:themeFill="background1"/>
          </w:tcPr>
          <w:p w14:paraId="035EAB85" w14:textId="77777777" w:rsidR="0010537C" w:rsidRPr="00807456" w:rsidRDefault="0010537C"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Feedback is encouraged</w:t>
            </w:r>
          </w:p>
        </w:tc>
        <w:tc>
          <w:tcPr>
            <w:tcW w:w="7796" w:type="dxa"/>
            <w:tcBorders>
              <w:top w:val="single" w:sz="4" w:space="0" w:color="auto"/>
              <w:bottom w:val="single" w:sz="4" w:space="0" w:color="auto"/>
            </w:tcBorders>
            <w:shd w:val="clear" w:color="auto" w:fill="FFFFFF" w:themeFill="background1"/>
          </w:tcPr>
          <w:p w14:paraId="78E3A220" w14:textId="77777777" w:rsidR="0010537C" w:rsidRDefault="0010537C" w:rsidP="00B8688F">
            <w:pPr>
              <w:pStyle w:val="TableText"/>
              <w:widowControl w:val="0"/>
              <w:spacing w:before="0" w:after="0"/>
              <w:rPr>
                <w:rFonts w:asciiTheme="minorHAnsi" w:hAnsiTheme="minorHAnsi" w:cstheme="minorHAnsi"/>
              </w:rPr>
            </w:pPr>
            <w:r w:rsidRPr="00807456">
              <w:rPr>
                <w:rFonts w:asciiTheme="minorHAnsi" w:hAnsiTheme="minorHAnsi" w:cstheme="minorHAnsi"/>
              </w:rPr>
              <w:t xml:space="preserve">Feedback is used to improve and enhance the impact of this </w:t>
            </w:r>
            <w:r w:rsidR="009F11E8">
              <w:rPr>
                <w:rFonts w:asciiTheme="minorHAnsi" w:hAnsiTheme="minorHAnsi" w:cstheme="minorHAnsi"/>
              </w:rPr>
              <w:t>standard</w:t>
            </w:r>
            <w:r w:rsidR="002E7E64">
              <w:rPr>
                <w:rFonts w:asciiTheme="minorHAnsi" w:hAnsiTheme="minorHAnsi" w:cstheme="minorHAnsi"/>
              </w:rPr>
              <w:t xml:space="preserve"> and </w:t>
            </w:r>
            <w:r w:rsidRPr="00807456">
              <w:rPr>
                <w:rFonts w:asciiTheme="minorHAnsi" w:hAnsiTheme="minorHAnsi" w:cstheme="minorHAnsi"/>
              </w:rPr>
              <w:t>will be considered when reviewing and updating the document.</w:t>
            </w:r>
          </w:p>
          <w:p w14:paraId="61E6C210" w14:textId="134C8053" w:rsidR="00387057" w:rsidRPr="006360A6" w:rsidRDefault="00387057" w:rsidP="006360A6">
            <w:pPr>
              <w:pStyle w:val="TableText"/>
              <w:widowControl w:val="0"/>
              <w:spacing w:before="0" w:after="0"/>
              <w:rPr>
                <w:rFonts w:asciiTheme="minorHAnsi" w:hAnsiTheme="minorHAnsi" w:cstheme="minorHAnsi"/>
                <w:sz w:val="2"/>
                <w:szCs w:val="2"/>
              </w:rPr>
            </w:pPr>
          </w:p>
        </w:tc>
      </w:tr>
      <w:tr w:rsidR="0010537C" w:rsidRPr="00807456" w14:paraId="35E2CA21" w14:textId="77777777" w:rsidTr="005E2E62">
        <w:trPr>
          <w:cantSplit/>
        </w:trPr>
        <w:tc>
          <w:tcPr>
            <w:tcW w:w="1928" w:type="dxa"/>
            <w:shd w:val="clear" w:color="auto" w:fill="FFFFFF" w:themeFill="background1"/>
          </w:tcPr>
          <w:p w14:paraId="3179D367" w14:textId="77777777" w:rsidR="0010537C" w:rsidRPr="00807456" w:rsidRDefault="0010537C"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Who is feedback provided to?</w:t>
            </w:r>
          </w:p>
        </w:tc>
        <w:tc>
          <w:tcPr>
            <w:tcW w:w="7796" w:type="dxa"/>
            <w:tcBorders>
              <w:top w:val="single" w:sz="4" w:space="0" w:color="auto"/>
              <w:bottom w:val="single" w:sz="4" w:space="0" w:color="auto"/>
            </w:tcBorders>
            <w:shd w:val="clear" w:color="auto" w:fill="FFFFFF" w:themeFill="background1"/>
          </w:tcPr>
          <w:p w14:paraId="5CDD6E71" w14:textId="00407BAE" w:rsidR="0010537C" w:rsidRPr="006360A6" w:rsidRDefault="0010537C" w:rsidP="006360A6">
            <w:pPr>
              <w:pStyle w:val="TableText"/>
              <w:widowControl w:val="0"/>
              <w:spacing w:before="0" w:after="0"/>
              <w:rPr>
                <w:rFonts w:asciiTheme="minorHAnsi" w:hAnsiTheme="minorHAnsi" w:cstheme="minorHAnsi"/>
                <w:color w:val="auto"/>
              </w:rPr>
            </w:pPr>
            <w:r w:rsidRPr="00807456">
              <w:rPr>
                <w:rFonts w:asciiTheme="minorHAnsi" w:hAnsiTheme="minorHAnsi" w:cstheme="minorHAnsi"/>
              </w:rPr>
              <w:t xml:space="preserve">All feedback is to be forwarded to </w:t>
            </w:r>
            <w:r w:rsidR="002E7E64">
              <w:rPr>
                <w:rFonts w:asciiTheme="minorHAnsi" w:hAnsiTheme="minorHAnsi" w:cstheme="minorHAnsi"/>
              </w:rPr>
              <w:t xml:space="preserve">the Secretary </w:t>
            </w:r>
            <w:r w:rsidR="00CF025F">
              <w:rPr>
                <w:rFonts w:asciiTheme="minorHAnsi" w:hAnsiTheme="minorHAnsi" w:cstheme="minorHAnsi"/>
              </w:rPr>
              <w:t>for Personnel</w:t>
            </w:r>
            <w:r w:rsidRPr="00807456">
              <w:rPr>
                <w:rFonts w:asciiTheme="minorHAnsi" w:hAnsiTheme="minorHAnsi" w:cstheme="minorHAnsi"/>
              </w:rPr>
              <w:t xml:space="preserve"> via email to</w:t>
            </w:r>
            <w:r w:rsidR="002E7E64">
              <w:rPr>
                <w:rFonts w:asciiTheme="minorHAnsi" w:hAnsiTheme="minorHAnsi" w:cstheme="minorHAnsi"/>
              </w:rPr>
              <w:t xml:space="preserve"> </w:t>
            </w:r>
            <w:hyperlink r:id="rId17" w:history="1">
              <w:r w:rsidR="004C28D0" w:rsidRPr="006360A6">
                <w:rPr>
                  <w:rStyle w:val="Hyperlink"/>
                  <w:rFonts w:asciiTheme="minorHAnsi" w:hAnsiTheme="minorHAnsi" w:cstheme="minorHAnsi"/>
                </w:rPr>
                <w:t>policy@salvationarmy.org.</w:t>
              </w:r>
              <w:r w:rsidR="004C28D0" w:rsidRPr="00505459">
                <w:rPr>
                  <w:rStyle w:val="Hyperlink"/>
                  <w:rFonts w:asciiTheme="minorHAnsi" w:hAnsiTheme="minorHAnsi" w:cstheme="minorHAnsi"/>
                </w:rPr>
                <w:t>au</w:t>
              </w:r>
            </w:hyperlink>
            <w:r w:rsidR="004C28D0">
              <w:rPr>
                <w:rFonts w:asciiTheme="minorHAnsi" w:hAnsiTheme="minorHAnsi" w:cstheme="minorHAnsi"/>
                <w:color w:val="auto"/>
              </w:rPr>
              <w:t>.</w:t>
            </w:r>
          </w:p>
        </w:tc>
      </w:tr>
    </w:tbl>
    <w:p w14:paraId="219F29FA" w14:textId="77777777" w:rsidR="00EC4425" w:rsidRDefault="00EC4425" w:rsidP="00833E66">
      <w:pPr>
        <w:pStyle w:val="Heading1"/>
        <w:keepNext w:val="0"/>
        <w:widowControl w:val="0"/>
        <w:rPr>
          <w:rFonts w:asciiTheme="minorHAnsi" w:hAnsiTheme="minorHAnsi" w:cstheme="minorHAnsi"/>
        </w:rPr>
        <w:sectPr w:rsidR="00EC4425" w:rsidSect="0028166D">
          <w:pgSz w:w="11906" w:h="16838"/>
          <w:pgMar w:top="1134" w:right="1134" w:bottom="1622" w:left="1134" w:header="709" w:footer="709" w:gutter="0"/>
          <w:cols w:space="708"/>
          <w:docGrid w:linePitch="360"/>
        </w:sectPr>
      </w:pPr>
    </w:p>
    <w:p w14:paraId="474A0067" w14:textId="77777777" w:rsidR="00EC4425" w:rsidRDefault="00EC4425" w:rsidP="00833E66">
      <w:pPr>
        <w:pStyle w:val="Heading1"/>
        <w:keepNext w:val="0"/>
        <w:widowControl w:val="0"/>
        <w:rPr>
          <w:rFonts w:asciiTheme="minorHAnsi" w:hAnsiTheme="minorHAnsi" w:cstheme="minorHAnsi"/>
        </w:rPr>
      </w:pPr>
    </w:p>
    <w:p w14:paraId="6FEBA432" w14:textId="1BE1FA3F" w:rsidR="00C43BFA" w:rsidRPr="00983E9A" w:rsidRDefault="00C43BFA" w:rsidP="00983E9A">
      <w:pPr>
        <w:sectPr w:rsidR="00C43BFA" w:rsidRPr="00983E9A" w:rsidSect="00EB48E8">
          <w:type w:val="continuous"/>
          <w:pgSz w:w="11906" w:h="16838"/>
          <w:pgMar w:top="1134" w:right="1134" w:bottom="1622" w:left="1134" w:header="709" w:footer="709" w:gutter="0"/>
          <w:cols w:space="708"/>
          <w:docGrid w:linePitch="360"/>
        </w:sectPr>
      </w:pPr>
    </w:p>
    <w:p w14:paraId="3075309A" w14:textId="77777777" w:rsidR="00EC4425" w:rsidRDefault="00EC4425" w:rsidP="00833E66">
      <w:pPr>
        <w:pStyle w:val="Heading1"/>
        <w:keepNext w:val="0"/>
        <w:widowControl w:val="0"/>
        <w:rPr>
          <w:rFonts w:asciiTheme="minorHAnsi" w:hAnsiTheme="minorHAnsi" w:cstheme="minorHAnsi"/>
        </w:rPr>
        <w:sectPr w:rsidR="00EC4425" w:rsidSect="00EB48E8">
          <w:type w:val="continuous"/>
          <w:pgSz w:w="11906" w:h="16838"/>
          <w:pgMar w:top="1134" w:right="1134" w:bottom="1622" w:left="1134" w:header="709" w:footer="709" w:gutter="0"/>
          <w:cols w:space="708"/>
          <w:docGrid w:linePitch="360"/>
        </w:sectPr>
      </w:pPr>
    </w:p>
    <w:p w14:paraId="0928CD7E" w14:textId="43FA248C" w:rsidR="0010537C" w:rsidRPr="00807456" w:rsidRDefault="00833E66" w:rsidP="00763842">
      <w:pPr>
        <w:pStyle w:val="Heading1"/>
        <w:keepNext w:val="0"/>
        <w:widowControl w:val="0"/>
        <w:spacing w:before="0" w:after="0" w:line="276" w:lineRule="auto"/>
        <w:rPr>
          <w:rFonts w:asciiTheme="minorHAnsi" w:hAnsiTheme="minorHAnsi" w:cstheme="minorHAnsi"/>
        </w:rPr>
      </w:pPr>
      <w:bookmarkStart w:id="46" w:name="_Toc90560683"/>
      <w:r>
        <w:rPr>
          <w:rFonts w:asciiTheme="minorHAnsi" w:hAnsiTheme="minorHAnsi" w:cstheme="minorHAnsi"/>
        </w:rPr>
        <w:lastRenderedPageBreak/>
        <w:t>Related Document</w:t>
      </w:r>
      <w:r w:rsidR="00501F09">
        <w:rPr>
          <w:rFonts w:asciiTheme="minorHAnsi" w:hAnsiTheme="minorHAnsi" w:cstheme="minorHAnsi"/>
        </w:rPr>
        <w:t>s and References</w:t>
      </w:r>
      <w:bookmarkEnd w:id="46"/>
    </w:p>
    <w:tbl>
      <w:tblPr>
        <w:tblW w:w="9781" w:type="dxa"/>
        <w:tblLayout w:type="fixed"/>
        <w:tblCellMar>
          <w:top w:w="45" w:type="dxa"/>
          <w:left w:w="45" w:type="dxa"/>
          <w:bottom w:w="45" w:type="dxa"/>
          <w:right w:w="45" w:type="dxa"/>
        </w:tblCellMar>
        <w:tblLook w:val="0000" w:firstRow="0" w:lastRow="0" w:firstColumn="0" w:lastColumn="0" w:noHBand="0" w:noVBand="0"/>
      </w:tblPr>
      <w:tblGrid>
        <w:gridCol w:w="1928"/>
        <w:gridCol w:w="7853"/>
      </w:tblGrid>
      <w:tr w:rsidR="00554509" w:rsidRPr="00807456" w14:paraId="19CAD631" w14:textId="77777777" w:rsidTr="00994007">
        <w:trPr>
          <w:cantSplit/>
          <w:trHeight w:val="510"/>
        </w:trPr>
        <w:tc>
          <w:tcPr>
            <w:tcW w:w="1928" w:type="dxa"/>
            <w:shd w:val="clear" w:color="auto" w:fill="FFFFFF" w:themeFill="background1"/>
          </w:tcPr>
          <w:p w14:paraId="7D427948" w14:textId="77777777" w:rsidR="00554509" w:rsidRDefault="00554509" w:rsidP="00975BC6">
            <w:pPr>
              <w:pStyle w:val="TableRowHeading"/>
              <w:widowControl w:val="0"/>
              <w:spacing w:after="0"/>
              <w:rPr>
                <w:rFonts w:asciiTheme="minorHAnsi" w:hAnsiTheme="minorHAnsi" w:cstheme="minorHAnsi"/>
              </w:rPr>
            </w:pPr>
            <w:r w:rsidRPr="00807456">
              <w:rPr>
                <w:rFonts w:asciiTheme="minorHAnsi" w:hAnsiTheme="minorHAnsi" w:cstheme="minorHAnsi"/>
              </w:rPr>
              <w:t>Policy Documents</w:t>
            </w:r>
          </w:p>
          <w:p w14:paraId="1AC76013" w14:textId="2EA14E38" w:rsidR="00975BC6" w:rsidRPr="00807456" w:rsidRDefault="00975BC6" w:rsidP="006360A6">
            <w:pPr>
              <w:pStyle w:val="TableRowHeading"/>
              <w:widowControl w:val="0"/>
              <w:spacing w:after="0"/>
              <w:rPr>
                <w:rFonts w:asciiTheme="minorHAnsi" w:hAnsiTheme="minorHAnsi" w:cstheme="minorHAnsi"/>
              </w:rPr>
            </w:pPr>
          </w:p>
        </w:tc>
        <w:tc>
          <w:tcPr>
            <w:tcW w:w="7853" w:type="dxa"/>
            <w:tcBorders>
              <w:top w:val="single" w:sz="4" w:space="0" w:color="auto"/>
              <w:bottom w:val="single" w:sz="4" w:space="0" w:color="auto"/>
            </w:tcBorders>
            <w:shd w:val="clear" w:color="auto" w:fill="FFFFFF" w:themeFill="background1"/>
          </w:tcPr>
          <w:p w14:paraId="721291BD" w14:textId="5EC4C3B5" w:rsidR="00553B06" w:rsidRDefault="00553B06" w:rsidP="00553B06">
            <w:pPr>
              <w:pStyle w:val="TableText"/>
              <w:spacing w:before="0" w:after="0"/>
              <w:rPr>
                <w:rFonts w:asciiTheme="minorHAnsi" w:hAnsiTheme="minorHAnsi" w:cstheme="minorHAnsi"/>
              </w:rPr>
            </w:pPr>
            <w:r w:rsidRPr="007068AF">
              <w:t>Code of Conduct Policy</w:t>
            </w:r>
            <w:r>
              <w:t xml:space="preserve"> </w:t>
            </w:r>
            <w:r w:rsidRPr="00807456">
              <w:rPr>
                <w:rFonts w:asciiTheme="minorHAnsi" w:hAnsiTheme="minorHAnsi" w:cstheme="minorHAnsi"/>
              </w:rPr>
              <w:t>(GO_LR_POL_TCOC)</w:t>
            </w:r>
          </w:p>
          <w:p w14:paraId="4D6DFBF7" w14:textId="1601101F" w:rsidR="00553B06" w:rsidRDefault="00553B06" w:rsidP="00553B06">
            <w:pPr>
              <w:pStyle w:val="TableText"/>
              <w:spacing w:before="0" w:after="0"/>
            </w:pPr>
            <w:r w:rsidRPr="007068AF">
              <w:rPr>
                <w:rFonts w:cs="Arial"/>
                <w:szCs w:val="20"/>
              </w:rPr>
              <w:t>Code of Conduct Standard</w:t>
            </w:r>
            <w:r>
              <w:t xml:space="preserve"> (GO_LR_PRO-01_TCOC)</w:t>
            </w:r>
          </w:p>
          <w:p w14:paraId="0F6819C3" w14:textId="02319796" w:rsidR="00553B06" w:rsidRDefault="00553B06" w:rsidP="00553B06">
            <w:pPr>
              <w:pStyle w:val="TableText"/>
              <w:widowControl w:val="0"/>
              <w:spacing w:before="0" w:after="0"/>
              <w:rPr>
                <w:rFonts w:asciiTheme="minorHAnsi" w:hAnsiTheme="minorHAnsi" w:cstheme="minorHAnsi"/>
              </w:rPr>
            </w:pPr>
            <w:r w:rsidRPr="007068AF">
              <w:rPr>
                <w:rFonts w:cs="Arial"/>
                <w:szCs w:val="20"/>
              </w:rPr>
              <w:t>Conflict of Interest Procedure</w:t>
            </w:r>
            <w:r>
              <w:rPr>
                <w:rFonts w:cs="Arial"/>
                <w:color w:val="auto"/>
                <w:szCs w:val="20"/>
              </w:rPr>
              <w:t xml:space="preserve"> (</w:t>
            </w:r>
            <w:r>
              <w:rPr>
                <w:rFonts w:asciiTheme="minorHAnsi" w:hAnsiTheme="minorHAnsi" w:cstheme="minorHAnsi"/>
              </w:rPr>
              <w:t xml:space="preserve">GO_LR_PRO-02_TCOC) </w:t>
            </w:r>
          </w:p>
          <w:p w14:paraId="27B0F7F4" w14:textId="2FFD6DA8" w:rsidR="00553B06" w:rsidRDefault="00553B06" w:rsidP="00553B06">
            <w:pPr>
              <w:pStyle w:val="TableText"/>
              <w:widowControl w:val="0"/>
              <w:spacing w:before="0" w:after="0"/>
              <w:rPr>
                <w:rFonts w:asciiTheme="minorHAnsi" w:hAnsiTheme="minorHAnsi" w:cstheme="minorHAnsi"/>
              </w:rPr>
            </w:pPr>
            <w:r w:rsidRPr="007068AF">
              <w:rPr>
                <w:rFonts w:cs="Arial"/>
                <w:szCs w:val="20"/>
              </w:rPr>
              <w:t>Conflict of Interest Disclosure Form</w:t>
            </w:r>
            <w:r>
              <w:rPr>
                <w:rFonts w:asciiTheme="minorHAnsi" w:hAnsiTheme="minorHAnsi" w:cstheme="minorHAnsi"/>
              </w:rPr>
              <w:t xml:space="preserve"> (GO_LR_FOR-01_TCOC) </w:t>
            </w:r>
          </w:p>
          <w:p w14:paraId="6DBD7F55" w14:textId="32D8336A" w:rsidR="00060C7A" w:rsidRPr="00060C7A" w:rsidRDefault="00553B06" w:rsidP="00553B06">
            <w:pPr>
              <w:pStyle w:val="TableText"/>
              <w:spacing w:before="0" w:after="0"/>
              <w:rPr>
                <w:rFonts w:asciiTheme="minorHAnsi" w:hAnsiTheme="minorHAnsi" w:cstheme="minorHAnsi"/>
                <w:color w:val="auto"/>
              </w:rPr>
            </w:pPr>
            <w:r w:rsidRPr="007068AF">
              <w:rPr>
                <w:rFonts w:cs="Arial"/>
                <w:szCs w:val="20"/>
              </w:rPr>
              <w:t>Gifts and Benefits Disclosure Form</w:t>
            </w:r>
            <w:r>
              <w:rPr>
                <w:rFonts w:asciiTheme="minorHAnsi" w:hAnsiTheme="minorHAnsi" w:cstheme="minorHAnsi"/>
                <w:color w:val="auto"/>
              </w:rPr>
              <w:t xml:space="preserve"> (GO_LR_FOR-02_TCOC)</w:t>
            </w:r>
          </w:p>
        </w:tc>
      </w:tr>
      <w:tr w:rsidR="0010537C" w:rsidRPr="00807456" w14:paraId="1B6A1342" w14:textId="77777777" w:rsidTr="00994007">
        <w:trPr>
          <w:cantSplit/>
        </w:trPr>
        <w:tc>
          <w:tcPr>
            <w:tcW w:w="1928" w:type="dxa"/>
            <w:shd w:val="clear" w:color="auto" w:fill="FFFFFF" w:themeFill="background1"/>
          </w:tcPr>
          <w:p w14:paraId="7D601477" w14:textId="77777777" w:rsidR="0010537C" w:rsidRPr="00807456" w:rsidRDefault="0010537C"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Related Policy Documents</w:t>
            </w:r>
          </w:p>
        </w:tc>
        <w:tc>
          <w:tcPr>
            <w:tcW w:w="7853" w:type="dxa"/>
            <w:tcBorders>
              <w:top w:val="single" w:sz="4" w:space="0" w:color="auto"/>
              <w:bottom w:val="single" w:sz="4" w:space="0" w:color="auto"/>
            </w:tcBorders>
            <w:shd w:val="clear" w:color="auto" w:fill="FFFFFF" w:themeFill="background1"/>
          </w:tcPr>
          <w:p w14:paraId="47C39D6B" w14:textId="4E9A41D9" w:rsidR="009E5689" w:rsidRDefault="009E5689" w:rsidP="009F0DF5">
            <w:pPr>
              <w:pStyle w:val="TableText"/>
              <w:spacing w:before="0" w:after="0"/>
              <w:rPr>
                <w:rFonts w:asciiTheme="minorHAnsi" w:hAnsiTheme="minorHAnsi" w:cstheme="minorHAnsi"/>
              </w:rPr>
            </w:pPr>
            <w:r w:rsidRPr="007068AF">
              <w:t>Active Officer Service Conditions and Uniform Policy</w:t>
            </w:r>
            <w:r>
              <w:rPr>
                <w:rFonts w:asciiTheme="minorHAnsi" w:hAnsiTheme="minorHAnsi" w:cstheme="minorHAnsi"/>
              </w:rPr>
              <w:t xml:space="preserve"> (BS_OF_POL_TOSC)</w:t>
            </w:r>
          </w:p>
          <w:p w14:paraId="367AFBF8" w14:textId="50B52FE0" w:rsidR="009E5689" w:rsidRDefault="009E5689" w:rsidP="009F0DF5">
            <w:pPr>
              <w:pStyle w:val="TableText"/>
              <w:spacing w:before="0" w:after="0"/>
              <w:rPr>
                <w:rFonts w:asciiTheme="minorHAnsi" w:hAnsiTheme="minorHAnsi" w:cstheme="minorHAnsi"/>
              </w:rPr>
            </w:pPr>
            <w:r w:rsidRPr="007068AF">
              <w:t xml:space="preserve">Approved Authorities </w:t>
            </w:r>
            <w:proofErr w:type="gramStart"/>
            <w:r w:rsidRPr="007068AF">
              <w:t>Policy</w:t>
            </w:r>
            <w:r>
              <w:t xml:space="preserve"> </w:t>
            </w:r>
            <w:r w:rsidRPr="00807456">
              <w:rPr>
                <w:rFonts w:asciiTheme="minorHAnsi" w:hAnsiTheme="minorHAnsi" w:cstheme="minorHAnsi"/>
              </w:rPr>
              <w:t xml:space="preserve"> (</w:t>
            </w:r>
            <w:proofErr w:type="gramEnd"/>
            <w:r w:rsidRPr="00807456">
              <w:rPr>
                <w:rFonts w:asciiTheme="minorHAnsi" w:hAnsiTheme="minorHAnsi" w:cstheme="minorHAnsi"/>
              </w:rPr>
              <w:t>GO_LR_POL_TAAP)</w:t>
            </w:r>
          </w:p>
          <w:p w14:paraId="27213ABA" w14:textId="1588EA76" w:rsidR="009E5689" w:rsidRDefault="009E5689" w:rsidP="009F0DF5">
            <w:pPr>
              <w:pStyle w:val="TableText"/>
              <w:spacing w:before="0" w:after="0"/>
              <w:rPr>
                <w:rFonts w:asciiTheme="minorHAnsi" w:hAnsiTheme="minorHAnsi" w:cstheme="minorHAnsi"/>
              </w:rPr>
            </w:pPr>
            <w:r w:rsidRPr="007068AF">
              <w:rPr>
                <w:rFonts w:cs="Arial"/>
                <w:szCs w:val="20"/>
              </w:rPr>
              <w:t>Asset Capitalisation Policy</w:t>
            </w:r>
            <w:r>
              <w:rPr>
                <w:rFonts w:asciiTheme="minorHAnsi" w:hAnsiTheme="minorHAnsi" w:cstheme="minorHAnsi"/>
              </w:rPr>
              <w:t xml:space="preserve"> (BS_FI_POL_TACP)</w:t>
            </w:r>
          </w:p>
          <w:p w14:paraId="42C92F6B" w14:textId="0B924E67" w:rsidR="00771781" w:rsidRDefault="00771781" w:rsidP="009F0DF5">
            <w:pPr>
              <w:pStyle w:val="TableText"/>
              <w:spacing w:before="0" w:after="0"/>
              <w:rPr>
                <w:rFonts w:cs="Arial"/>
                <w:color w:val="auto"/>
                <w:szCs w:val="20"/>
              </w:rPr>
            </w:pPr>
            <w:r w:rsidRPr="007068AF">
              <w:rPr>
                <w:rFonts w:cs="Arial"/>
                <w:szCs w:val="20"/>
              </w:rPr>
              <w:t>Brand Policy</w:t>
            </w:r>
            <w:r w:rsidRPr="00B97A75">
              <w:rPr>
                <w:rFonts w:cs="Arial"/>
                <w:color w:val="auto"/>
                <w:szCs w:val="20"/>
              </w:rPr>
              <w:t xml:space="preserve"> (GO_PR_POL_TBRA)</w:t>
            </w:r>
          </w:p>
          <w:p w14:paraId="77D28DCA" w14:textId="6CC07CAC" w:rsidR="00341F8B" w:rsidRPr="00341F8B" w:rsidRDefault="00341F8B" w:rsidP="009F0DF5">
            <w:pPr>
              <w:pStyle w:val="TableText"/>
              <w:spacing w:before="0" w:after="0"/>
              <w:rPr>
                <w:rFonts w:cs="Arial"/>
                <w:color w:val="auto"/>
                <w:szCs w:val="20"/>
              </w:rPr>
            </w:pPr>
            <w:r w:rsidRPr="007068AF">
              <w:rPr>
                <w:rFonts w:cs="Arial"/>
                <w:szCs w:val="20"/>
              </w:rPr>
              <w:t>Diversity and Inclusion Policy</w:t>
            </w:r>
            <w:r>
              <w:rPr>
                <w:rStyle w:val="Hyperlink"/>
                <w:rFonts w:cs="Arial"/>
                <w:color w:val="auto"/>
                <w:szCs w:val="20"/>
                <w:u w:val="none"/>
              </w:rPr>
              <w:t xml:space="preserve"> (GO_LR_POL_TDAI)</w:t>
            </w:r>
          </w:p>
          <w:p w14:paraId="40D6BF0C" w14:textId="39631D4F" w:rsidR="009E5689" w:rsidRPr="00807456" w:rsidRDefault="00C617FF" w:rsidP="009F0DF5">
            <w:pPr>
              <w:pStyle w:val="TableText"/>
              <w:spacing w:before="0" w:after="0"/>
              <w:rPr>
                <w:rFonts w:asciiTheme="minorHAnsi" w:hAnsiTheme="minorHAnsi" w:cstheme="minorHAnsi"/>
              </w:rPr>
            </w:pPr>
            <w:r w:rsidRPr="007068AF">
              <w:rPr>
                <w:rFonts w:cs="Arial"/>
                <w:szCs w:val="20"/>
              </w:rPr>
              <w:t>Environmental Sustainability Policy</w:t>
            </w:r>
            <w:r w:rsidRPr="00256586">
              <w:t xml:space="preserve"> </w:t>
            </w:r>
            <w:r w:rsidR="009E5689" w:rsidRPr="00256586">
              <w:t>(GO_LR_POL_TEVS</w:t>
            </w:r>
            <w:r w:rsidR="009E5689">
              <w:t>)</w:t>
            </w:r>
          </w:p>
          <w:p w14:paraId="096C0229" w14:textId="7C06CE35" w:rsidR="009E5689" w:rsidRDefault="009E5689" w:rsidP="009F0DF5">
            <w:pPr>
              <w:pStyle w:val="TableText"/>
              <w:spacing w:before="0" w:after="0"/>
              <w:rPr>
                <w:rFonts w:asciiTheme="minorHAnsi" w:hAnsiTheme="minorHAnsi" w:cstheme="minorHAnsi"/>
              </w:rPr>
            </w:pPr>
            <w:r w:rsidRPr="007068AF">
              <w:t>Fraud Policy</w:t>
            </w:r>
            <w:r>
              <w:t xml:space="preserve"> </w:t>
            </w:r>
            <w:r w:rsidRPr="00807456">
              <w:rPr>
                <w:rFonts w:asciiTheme="minorHAnsi" w:hAnsiTheme="minorHAnsi" w:cstheme="minorHAnsi"/>
              </w:rPr>
              <w:t>(GO_LR_POL_TFRC)</w:t>
            </w:r>
          </w:p>
          <w:p w14:paraId="0F9B875C" w14:textId="241C25A3" w:rsidR="009E5689" w:rsidRDefault="009E5689" w:rsidP="009F0DF5">
            <w:pPr>
              <w:pStyle w:val="TableText"/>
              <w:spacing w:before="0" w:after="0"/>
              <w:rPr>
                <w:rFonts w:asciiTheme="minorHAnsi" w:hAnsiTheme="minorHAnsi" w:cstheme="minorHAnsi"/>
              </w:rPr>
            </w:pPr>
            <w:r w:rsidRPr="007068AF">
              <w:rPr>
                <w:rFonts w:cs="Arial"/>
                <w:szCs w:val="20"/>
              </w:rPr>
              <w:t>Incident Management Policy</w:t>
            </w:r>
            <w:r w:rsidRPr="00807456">
              <w:rPr>
                <w:rFonts w:asciiTheme="minorHAnsi" w:hAnsiTheme="minorHAnsi" w:cstheme="minorHAnsi"/>
              </w:rPr>
              <w:t xml:space="preserve"> (GO_QA_POL_TCIM)</w:t>
            </w:r>
            <w:r>
              <w:rPr>
                <w:rFonts w:asciiTheme="minorHAnsi" w:hAnsiTheme="minorHAnsi" w:cstheme="minorHAnsi"/>
              </w:rPr>
              <w:t xml:space="preserve"> </w:t>
            </w:r>
          </w:p>
          <w:p w14:paraId="2E566ADE" w14:textId="3C45E5FE" w:rsidR="00533D05" w:rsidRPr="00533D05" w:rsidRDefault="00533D05" w:rsidP="009F0DF5">
            <w:pPr>
              <w:pStyle w:val="TableText"/>
              <w:spacing w:before="0" w:after="0"/>
              <w:rPr>
                <w:rFonts w:asciiTheme="minorHAnsi" w:hAnsiTheme="minorHAnsi" w:cstheme="minorHAnsi"/>
                <w:color w:val="auto"/>
              </w:rPr>
            </w:pPr>
            <w:r w:rsidRPr="007068AF">
              <w:rPr>
                <w:rFonts w:cs="Arial"/>
                <w:szCs w:val="20"/>
              </w:rPr>
              <w:t>Incident Management Procedure</w:t>
            </w:r>
            <w:r>
              <w:rPr>
                <w:rStyle w:val="Hyperlink"/>
                <w:rFonts w:cs="Arial"/>
                <w:color w:val="auto"/>
                <w:szCs w:val="20"/>
                <w:u w:val="none"/>
              </w:rPr>
              <w:t xml:space="preserve"> (</w:t>
            </w:r>
            <w:r w:rsidR="00994007">
              <w:rPr>
                <w:rStyle w:val="Hyperlink"/>
                <w:rFonts w:cs="Arial"/>
                <w:color w:val="auto"/>
                <w:szCs w:val="20"/>
                <w:u w:val="none"/>
              </w:rPr>
              <w:t>GO_QA_PRO-01_TCIM)</w:t>
            </w:r>
          </w:p>
          <w:p w14:paraId="5CA48B31" w14:textId="515DEECE" w:rsidR="009E5689" w:rsidRPr="00807456" w:rsidRDefault="009E5689" w:rsidP="009F0DF5">
            <w:pPr>
              <w:pStyle w:val="TableText"/>
              <w:spacing w:before="0" w:after="0"/>
              <w:rPr>
                <w:rFonts w:asciiTheme="minorHAnsi" w:hAnsiTheme="minorHAnsi" w:cstheme="minorHAnsi"/>
              </w:rPr>
            </w:pPr>
            <w:r w:rsidRPr="007068AF">
              <w:t>Information Security Policy</w:t>
            </w:r>
            <w:r>
              <w:t xml:space="preserve"> </w:t>
            </w:r>
            <w:r w:rsidRPr="00807456">
              <w:rPr>
                <w:rFonts w:asciiTheme="minorHAnsi" w:hAnsiTheme="minorHAnsi" w:cstheme="minorHAnsi"/>
              </w:rPr>
              <w:t>(BS_IT_POL_TISP)</w:t>
            </w:r>
          </w:p>
          <w:p w14:paraId="316E0936" w14:textId="4464194E" w:rsidR="009E5689" w:rsidRDefault="00D64CE5" w:rsidP="009F0DF5">
            <w:pPr>
              <w:pStyle w:val="TableText"/>
              <w:spacing w:before="0" w:after="0"/>
              <w:rPr>
                <w:rFonts w:asciiTheme="minorHAnsi" w:hAnsiTheme="minorHAnsi" w:cstheme="minorHAnsi"/>
              </w:rPr>
            </w:pPr>
            <w:r w:rsidRPr="007068AF">
              <w:rPr>
                <w:rFonts w:cs="Arial"/>
                <w:szCs w:val="20"/>
              </w:rPr>
              <w:t>Knowledge, Information and Data Management Policy</w:t>
            </w:r>
            <w:r w:rsidRPr="00807456">
              <w:rPr>
                <w:rFonts w:asciiTheme="minorHAnsi" w:hAnsiTheme="minorHAnsi" w:cstheme="minorHAnsi"/>
              </w:rPr>
              <w:t xml:space="preserve"> </w:t>
            </w:r>
            <w:r w:rsidR="009E5689" w:rsidRPr="00807456">
              <w:rPr>
                <w:rFonts w:asciiTheme="minorHAnsi" w:hAnsiTheme="minorHAnsi" w:cstheme="minorHAnsi"/>
              </w:rPr>
              <w:t>(GO_LR_POL_TKID)</w:t>
            </w:r>
            <w:r w:rsidR="009E5689">
              <w:rPr>
                <w:rFonts w:asciiTheme="minorHAnsi" w:hAnsiTheme="minorHAnsi" w:cstheme="minorHAnsi"/>
              </w:rPr>
              <w:t xml:space="preserve"> </w:t>
            </w:r>
          </w:p>
          <w:p w14:paraId="512DF94D" w14:textId="574FB57A" w:rsidR="009F0DF5" w:rsidRPr="009F0DF5" w:rsidRDefault="009F0DF5" w:rsidP="009F0DF5">
            <w:pPr>
              <w:pStyle w:val="TableText"/>
              <w:spacing w:before="0" w:after="0"/>
              <w:rPr>
                <w:rFonts w:asciiTheme="minorHAnsi" w:hAnsiTheme="minorHAnsi" w:cstheme="minorHAnsi"/>
                <w:color w:val="auto"/>
              </w:rPr>
            </w:pPr>
            <w:r w:rsidRPr="007068AF">
              <w:rPr>
                <w:rFonts w:cs="Arial"/>
                <w:szCs w:val="20"/>
              </w:rPr>
              <w:t>Media Relations Policy</w:t>
            </w:r>
            <w:r>
              <w:rPr>
                <w:rStyle w:val="Hyperlink"/>
                <w:rFonts w:cs="Arial"/>
                <w:color w:val="auto"/>
                <w:szCs w:val="20"/>
                <w:u w:val="none"/>
              </w:rPr>
              <w:t xml:space="preserve"> (GO_PR_POL_TMED)</w:t>
            </w:r>
          </w:p>
          <w:p w14:paraId="4B0AD817" w14:textId="05CF8BA1" w:rsidR="00C41272" w:rsidRDefault="003E4FEA" w:rsidP="009F0DF5">
            <w:pPr>
              <w:pStyle w:val="TableText"/>
              <w:spacing w:before="0" w:after="0"/>
              <w:rPr>
                <w:rFonts w:asciiTheme="minorHAnsi" w:hAnsiTheme="minorHAnsi" w:cstheme="minorHAnsi"/>
              </w:rPr>
            </w:pPr>
            <w:r w:rsidRPr="007068AF">
              <w:rPr>
                <w:rFonts w:cs="Arial"/>
                <w:szCs w:val="20"/>
              </w:rPr>
              <w:t>Preventing Sexual Exploitation Abuse and Harassment Standard</w:t>
            </w:r>
            <w:r>
              <w:t xml:space="preserve"> </w:t>
            </w:r>
            <w:r w:rsidR="00C41272">
              <w:t>(MD_OM_STA-01_TCSS)</w:t>
            </w:r>
            <w:r w:rsidR="00620ECF">
              <w:t xml:space="preserve"> </w:t>
            </w:r>
          </w:p>
          <w:p w14:paraId="620C41A6" w14:textId="6FA26671" w:rsidR="009E5689" w:rsidRPr="00807456" w:rsidRDefault="009E5689" w:rsidP="009F0DF5">
            <w:pPr>
              <w:pStyle w:val="TableText"/>
              <w:spacing w:before="0" w:after="0"/>
              <w:rPr>
                <w:rFonts w:asciiTheme="minorHAnsi" w:hAnsiTheme="minorHAnsi" w:cstheme="minorHAnsi"/>
              </w:rPr>
            </w:pPr>
            <w:r w:rsidRPr="007068AF">
              <w:rPr>
                <w:rFonts w:cs="Arial"/>
                <w:szCs w:val="20"/>
              </w:rPr>
              <w:t>Procurement Policy</w:t>
            </w:r>
            <w:r>
              <w:rPr>
                <w:rFonts w:asciiTheme="minorHAnsi" w:hAnsiTheme="minorHAnsi" w:cstheme="minorHAnsi"/>
              </w:rPr>
              <w:t xml:space="preserve"> (BS_FI_POL_TPRO) </w:t>
            </w:r>
          </w:p>
          <w:p w14:paraId="0B3F5C05" w14:textId="07F949B6" w:rsidR="009E5689" w:rsidRPr="00807456" w:rsidRDefault="009E5689" w:rsidP="009F0DF5">
            <w:pPr>
              <w:pStyle w:val="TableText"/>
              <w:spacing w:before="0" w:after="0"/>
              <w:rPr>
                <w:rFonts w:asciiTheme="minorHAnsi" w:hAnsiTheme="minorHAnsi" w:cstheme="minorHAnsi"/>
              </w:rPr>
            </w:pPr>
            <w:r w:rsidRPr="007068AF">
              <w:t>Recruitment and Onboarding Policy</w:t>
            </w:r>
            <w:r>
              <w:t xml:space="preserve"> </w:t>
            </w:r>
            <w:r w:rsidRPr="00807456">
              <w:rPr>
                <w:rFonts w:asciiTheme="minorHAnsi" w:hAnsiTheme="minorHAnsi" w:cstheme="minorHAnsi"/>
              </w:rPr>
              <w:t>(BS_HR_POL_TROB)</w:t>
            </w:r>
          </w:p>
          <w:p w14:paraId="18B9CFB6" w14:textId="2DD96C66" w:rsidR="009E5689" w:rsidRPr="00807456" w:rsidRDefault="009E5689" w:rsidP="009F0DF5">
            <w:pPr>
              <w:pStyle w:val="TableText"/>
              <w:spacing w:before="0" w:after="0"/>
              <w:rPr>
                <w:rFonts w:asciiTheme="minorHAnsi" w:hAnsiTheme="minorHAnsi" w:cstheme="minorHAnsi"/>
                <w:color w:val="000000"/>
                <w:szCs w:val="20"/>
              </w:rPr>
            </w:pPr>
            <w:r w:rsidRPr="007068AF">
              <w:t>Remuneration and Conditions Policy</w:t>
            </w:r>
            <w:r>
              <w:t xml:space="preserve"> </w:t>
            </w:r>
            <w:r w:rsidRPr="00807456">
              <w:rPr>
                <w:rFonts w:asciiTheme="minorHAnsi" w:hAnsiTheme="minorHAnsi" w:cstheme="minorHAnsi"/>
                <w:color w:val="000000"/>
                <w:szCs w:val="20"/>
              </w:rPr>
              <w:t>(BS_HR_POL_TRAC)</w:t>
            </w:r>
          </w:p>
          <w:p w14:paraId="2B622CD2" w14:textId="37C04D11" w:rsidR="009E5689" w:rsidRDefault="009E5689" w:rsidP="009F0DF5">
            <w:pPr>
              <w:pStyle w:val="TableText"/>
              <w:spacing w:before="0" w:after="0"/>
              <w:rPr>
                <w:rFonts w:asciiTheme="minorHAnsi" w:hAnsiTheme="minorHAnsi" w:cstheme="minorHAnsi"/>
              </w:rPr>
            </w:pPr>
            <w:r w:rsidRPr="007068AF">
              <w:t xml:space="preserve">Safety and Wellbeing of Children and Young People </w:t>
            </w:r>
            <w:proofErr w:type="gramStart"/>
            <w:r w:rsidRPr="007068AF">
              <w:t>Policy</w:t>
            </w:r>
            <w:r>
              <w:t xml:space="preserve"> </w:t>
            </w:r>
            <w:r w:rsidRPr="00807456">
              <w:rPr>
                <w:rFonts w:asciiTheme="minorHAnsi" w:hAnsiTheme="minorHAnsi" w:cstheme="minorHAnsi"/>
              </w:rPr>
              <w:t xml:space="preserve"> (</w:t>
            </w:r>
            <w:proofErr w:type="gramEnd"/>
            <w:r w:rsidRPr="00807456">
              <w:rPr>
                <w:rFonts w:asciiTheme="minorHAnsi" w:hAnsiTheme="minorHAnsi" w:cstheme="minorHAnsi"/>
              </w:rPr>
              <w:t>GO_LR_POL_TSWC)</w:t>
            </w:r>
          </w:p>
          <w:p w14:paraId="705E3480" w14:textId="69F9A586" w:rsidR="009E5689" w:rsidRPr="00807456" w:rsidRDefault="009E5689" w:rsidP="009F0DF5">
            <w:pPr>
              <w:pStyle w:val="TableText"/>
              <w:spacing w:before="0" w:after="0"/>
              <w:rPr>
                <w:rFonts w:asciiTheme="minorHAnsi" w:hAnsiTheme="minorHAnsi" w:cstheme="minorHAnsi"/>
              </w:rPr>
            </w:pPr>
            <w:proofErr w:type="spellStart"/>
            <w:r w:rsidRPr="007068AF">
              <w:t>Whistleblower</w:t>
            </w:r>
            <w:proofErr w:type="spellEnd"/>
            <w:r w:rsidRPr="007068AF">
              <w:t xml:space="preserve"> Protections Policy</w:t>
            </w:r>
            <w:r w:rsidRPr="00866684">
              <w:rPr>
                <w:rStyle w:val="Hyperlink"/>
                <w:u w:val="none"/>
              </w:rPr>
              <w:t xml:space="preserve"> </w:t>
            </w:r>
            <w:r w:rsidRPr="00866684">
              <w:rPr>
                <w:rFonts w:asciiTheme="minorHAnsi" w:hAnsiTheme="minorHAnsi" w:cstheme="minorHAnsi"/>
              </w:rPr>
              <w:t>(</w:t>
            </w:r>
            <w:r w:rsidRPr="00807456">
              <w:rPr>
                <w:rFonts w:asciiTheme="minorHAnsi" w:hAnsiTheme="minorHAnsi" w:cstheme="minorHAnsi"/>
              </w:rPr>
              <w:t>GO_LR_POL_TWBP)</w:t>
            </w:r>
          </w:p>
          <w:p w14:paraId="498FD8DB" w14:textId="78ABFE12" w:rsidR="0010537C" w:rsidRDefault="009E5689" w:rsidP="009F0DF5">
            <w:pPr>
              <w:pStyle w:val="TableText"/>
              <w:widowControl w:val="0"/>
              <w:spacing w:before="0" w:after="0"/>
              <w:rPr>
                <w:rFonts w:asciiTheme="minorHAnsi" w:hAnsiTheme="minorHAnsi" w:cstheme="minorHAnsi"/>
              </w:rPr>
            </w:pPr>
            <w:r w:rsidRPr="007068AF">
              <w:t>Work Health and Safety Policy</w:t>
            </w:r>
            <w:r>
              <w:t xml:space="preserve"> </w:t>
            </w:r>
            <w:r w:rsidRPr="00807456">
              <w:rPr>
                <w:rFonts w:asciiTheme="minorHAnsi" w:hAnsiTheme="minorHAnsi" w:cstheme="minorHAnsi"/>
              </w:rPr>
              <w:t>(GO_WH_POL_TWHS)</w:t>
            </w:r>
          </w:p>
          <w:p w14:paraId="4992AFAB" w14:textId="7F8918F8" w:rsidR="004E1A81" w:rsidRPr="004E1A81" w:rsidRDefault="004E1A81" w:rsidP="009F0DF5">
            <w:pPr>
              <w:pStyle w:val="TableText"/>
              <w:widowControl w:val="0"/>
              <w:spacing w:before="0" w:after="0"/>
              <w:rPr>
                <w:rFonts w:asciiTheme="minorHAnsi" w:hAnsiTheme="minorHAnsi" w:cstheme="minorHAnsi"/>
                <w:sz w:val="2"/>
                <w:szCs w:val="2"/>
              </w:rPr>
            </w:pPr>
          </w:p>
        </w:tc>
      </w:tr>
      <w:tr w:rsidR="00B71E76" w:rsidRPr="00807456" w14:paraId="44AEC9CE" w14:textId="77777777" w:rsidTr="00994007">
        <w:trPr>
          <w:cantSplit/>
        </w:trPr>
        <w:tc>
          <w:tcPr>
            <w:tcW w:w="1928" w:type="dxa"/>
            <w:shd w:val="clear" w:color="auto" w:fill="FFFFFF" w:themeFill="background1"/>
          </w:tcPr>
          <w:p w14:paraId="06610930" w14:textId="028002FB" w:rsidR="00B71E76" w:rsidRPr="00807456" w:rsidRDefault="00B71E76"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 xml:space="preserve">Related </w:t>
            </w:r>
            <w:r>
              <w:rPr>
                <w:rFonts w:asciiTheme="minorHAnsi" w:hAnsiTheme="minorHAnsi" w:cstheme="minorHAnsi"/>
              </w:rPr>
              <w:br/>
            </w:r>
            <w:r w:rsidRPr="00807456">
              <w:rPr>
                <w:rFonts w:asciiTheme="minorHAnsi" w:hAnsiTheme="minorHAnsi" w:cstheme="minorHAnsi"/>
              </w:rPr>
              <w:t>Legislation</w:t>
            </w:r>
          </w:p>
        </w:tc>
        <w:tc>
          <w:tcPr>
            <w:tcW w:w="7853" w:type="dxa"/>
            <w:tcBorders>
              <w:top w:val="single" w:sz="4" w:space="0" w:color="auto"/>
              <w:bottom w:val="single" w:sz="4" w:space="0" w:color="auto"/>
            </w:tcBorders>
            <w:shd w:val="clear" w:color="auto" w:fill="FFFFFF" w:themeFill="background1"/>
          </w:tcPr>
          <w:p w14:paraId="73A0530F" w14:textId="77777777" w:rsidR="00B71E76" w:rsidRPr="0075620E" w:rsidRDefault="00B71E76" w:rsidP="00B71E76">
            <w:pPr>
              <w:spacing w:before="0" w:after="0" w:line="276" w:lineRule="auto"/>
              <w:jc w:val="both"/>
              <w:rPr>
                <w:szCs w:val="24"/>
              </w:rPr>
            </w:pPr>
            <w:r w:rsidRPr="003936A9">
              <w:rPr>
                <w:i/>
                <w:szCs w:val="24"/>
              </w:rPr>
              <w:t>Children and Young People Act 2008</w:t>
            </w:r>
            <w:r w:rsidRPr="0075620E">
              <w:rPr>
                <w:szCs w:val="24"/>
              </w:rPr>
              <w:t xml:space="preserve"> (ACT) </w:t>
            </w:r>
          </w:p>
          <w:p w14:paraId="689F5FE8" w14:textId="77777777" w:rsidR="00B71E76" w:rsidRDefault="00B71E76" w:rsidP="00B71E76">
            <w:pPr>
              <w:spacing w:before="0" w:after="0" w:line="276" w:lineRule="auto"/>
              <w:jc w:val="both"/>
              <w:rPr>
                <w:iCs/>
                <w:szCs w:val="24"/>
              </w:rPr>
            </w:pPr>
            <w:r>
              <w:rPr>
                <w:i/>
                <w:szCs w:val="24"/>
              </w:rPr>
              <w:t xml:space="preserve">Crimes Act 1900 </w:t>
            </w:r>
            <w:r w:rsidRPr="00BB688B">
              <w:rPr>
                <w:iCs/>
                <w:szCs w:val="24"/>
              </w:rPr>
              <w:t>(ACT)</w:t>
            </w:r>
          </w:p>
          <w:p w14:paraId="452F320E" w14:textId="77777777" w:rsidR="00B71E76" w:rsidRPr="00BB688B" w:rsidRDefault="00B71E76" w:rsidP="00B71E76">
            <w:pPr>
              <w:spacing w:before="0" w:after="0" w:line="276" w:lineRule="auto"/>
              <w:jc w:val="both"/>
              <w:rPr>
                <w:iCs/>
                <w:szCs w:val="24"/>
              </w:rPr>
            </w:pPr>
            <w:r>
              <w:rPr>
                <w:i/>
                <w:szCs w:val="24"/>
              </w:rPr>
              <w:t xml:space="preserve">Ombudsman Act 1989 </w:t>
            </w:r>
            <w:r w:rsidRPr="00BB688B">
              <w:rPr>
                <w:iCs/>
                <w:szCs w:val="24"/>
              </w:rPr>
              <w:t>(ACT)</w:t>
            </w:r>
          </w:p>
          <w:p w14:paraId="3EA016B5" w14:textId="77777777" w:rsidR="00B71E76" w:rsidRDefault="00B71E76" w:rsidP="00B71E76">
            <w:pPr>
              <w:spacing w:before="0" w:after="0" w:line="276" w:lineRule="auto"/>
              <w:jc w:val="both"/>
              <w:rPr>
                <w:szCs w:val="24"/>
              </w:rPr>
            </w:pPr>
            <w:r w:rsidRPr="003936A9">
              <w:rPr>
                <w:i/>
                <w:szCs w:val="24"/>
              </w:rPr>
              <w:t xml:space="preserve">Working </w:t>
            </w:r>
            <w:r>
              <w:rPr>
                <w:i/>
                <w:szCs w:val="24"/>
              </w:rPr>
              <w:t>w</w:t>
            </w:r>
            <w:r w:rsidRPr="003936A9">
              <w:rPr>
                <w:i/>
                <w:szCs w:val="24"/>
              </w:rPr>
              <w:t>ith Vulnerable People (Background Checking) Act 2011 </w:t>
            </w:r>
            <w:r w:rsidRPr="0075620E">
              <w:rPr>
                <w:szCs w:val="24"/>
              </w:rPr>
              <w:t xml:space="preserve">(ACT) </w:t>
            </w:r>
          </w:p>
          <w:p w14:paraId="1E93EC82" w14:textId="77777777" w:rsidR="00B71E76" w:rsidRDefault="00B71E76" w:rsidP="00B71E76">
            <w:pPr>
              <w:spacing w:before="0" w:after="0" w:line="276" w:lineRule="auto"/>
              <w:ind w:right="-143"/>
              <w:jc w:val="both"/>
              <w:rPr>
                <w:i/>
                <w:szCs w:val="24"/>
              </w:rPr>
            </w:pPr>
            <w:r>
              <w:rPr>
                <w:i/>
                <w:szCs w:val="24"/>
              </w:rPr>
              <w:t xml:space="preserve">Child Protection (Working with Children) Act 2012 </w:t>
            </w:r>
            <w:r w:rsidRPr="00DD2873">
              <w:rPr>
                <w:iCs/>
                <w:szCs w:val="24"/>
              </w:rPr>
              <w:t>(NSW)</w:t>
            </w:r>
          </w:p>
          <w:p w14:paraId="2BE4E708" w14:textId="77777777" w:rsidR="00B71E76" w:rsidRPr="0075620E" w:rsidRDefault="00B71E76" w:rsidP="00B71E76">
            <w:pPr>
              <w:spacing w:before="0" w:after="0" w:line="276" w:lineRule="auto"/>
              <w:jc w:val="both"/>
              <w:rPr>
                <w:szCs w:val="24"/>
              </w:rPr>
            </w:pPr>
            <w:r w:rsidRPr="003936A9">
              <w:rPr>
                <w:i/>
                <w:szCs w:val="24"/>
              </w:rPr>
              <w:t>Children and Young Persons (Care and Protection) Act 1998</w:t>
            </w:r>
            <w:r w:rsidRPr="0075620E">
              <w:rPr>
                <w:szCs w:val="24"/>
              </w:rPr>
              <w:t xml:space="preserve"> (NSW) </w:t>
            </w:r>
          </w:p>
          <w:p w14:paraId="077FF367" w14:textId="77777777" w:rsidR="00B71E76" w:rsidRDefault="00B71E76" w:rsidP="00B71E76">
            <w:pPr>
              <w:spacing w:before="0" w:after="0" w:line="276" w:lineRule="auto"/>
              <w:jc w:val="both"/>
              <w:rPr>
                <w:i/>
                <w:szCs w:val="24"/>
              </w:rPr>
            </w:pPr>
            <w:r>
              <w:rPr>
                <w:i/>
                <w:szCs w:val="24"/>
              </w:rPr>
              <w:t xml:space="preserve">Children’s Guardian Act 2019 </w:t>
            </w:r>
            <w:r w:rsidRPr="00BB688B">
              <w:rPr>
                <w:iCs/>
                <w:szCs w:val="24"/>
              </w:rPr>
              <w:t>(NSW)</w:t>
            </w:r>
          </w:p>
          <w:p w14:paraId="52A9738F" w14:textId="77777777" w:rsidR="00B71E76" w:rsidRDefault="00B71E76" w:rsidP="00B71E76">
            <w:pPr>
              <w:spacing w:before="0" w:after="0" w:line="276" w:lineRule="auto"/>
              <w:jc w:val="both"/>
              <w:rPr>
                <w:i/>
                <w:szCs w:val="24"/>
              </w:rPr>
            </w:pPr>
            <w:r>
              <w:rPr>
                <w:i/>
                <w:szCs w:val="24"/>
              </w:rPr>
              <w:t xml:space="preserve">Crimes Act 1900 </w:t>
            </w:r>
            <w:r w:rsidRPr="00F00FBD">
              <w:rPr>
                <w:szCs w:val="24"/>
              </w:rPr>
              <w:t>(NSW)</w:t>
            </w:r>
          </w:p>
          <w:p w14:paraId="49C3172E" w14:textId="77777777" w:rsidR="00B71E76" w:rsidRDefault="00B71E76" w:rsidP="00B71E76">
            <w:pPr>
              <w:spacing w:before="0" w:after="0" w:line="276" w:lineRule="auto"/>
              <w:jc w:val="both"/>
              <w:rPr>
                <w:szCs w:val="24"/>
              </w:rPr>
            </w:pPr>
            <w:r w:rsidRPr="003936A9">
              <w:rPr>
                <w:i/>
                <w:szCs w:val="24"/>
              </w:rPr>
              <w:t>Criminal Records Act 1991</w:t>
            </w:r>
            <w:r w:rsidRPr="0075620E">
              <w:rPr>
                <w:szCs w:val="24"/>
              </w:rPr>
              <w:t xml:space="preserve"> (NSW)</w:t>
            </w:r>
          </w:p>
          <w:p w14:paraId="5C5D1E92" w14:textId="77777777" w:rsidR="00B71E76" w:rsidRDefault="00B71E76" w:rsidP="00B71E76">
            <w:pPr>
              <w:spacing w:before="0" w:after="0" w:line="276" w:lineRule="auto"/>
              <w:rPr>
                <w:iCs/>
                <w:szCs w:val="24"/>
              </w:rPr>
            </w:pPr>
            <w:r w:rsidRPr="003936A9">
              <w:rPr>
                <w:i/>
                <w:szCs w:val="24"/>
              </w:rPr>
              <w:t xml:space="preserve">Child Protection (Working </w:t>
            </w:r>
            <w:proofErr w:type="gramStart"/>
            <w:r w:rsidRPr="003936A9">
              <w:rPr>
                <w:i/>
                <w:szCs w:val="24"/>
              </w:rPr>
              <w:t>With</w:t>
            </w:r>
            <w:proofErr w:type="gramEnd"/>
            <w:r w:rsidRPr="003936A9">
              <w:rPr>
                <w:i/>
                <w:szCs w:val="24"/>
              </w:rPr>
              <w:t xml:space="preserve"> Children) Amendment (Statutory Review) Act</w:t>
            </w:r>
            <w:r>
              <w:rPr>
                <w:i/>
                <w:szCs w:val="24"/>
              </w:rPr>
              <w:t xml:space="preserve"> 2018 </w:t>
            </w:r>
            <w:r w:rsidRPr="0075620E">
              <w:rPr>
                <w:szCs w:val="24"/>
              </w:rPr>
              <w:t>(NSW)</w:t>
            </w:r>
            <w:r>
              <w:rPr>
                <w:szCs w:val="24"/>
              </w:rPr>
              <w:t xml:space="preserve"> </w:t>
            </w:r>
            <w:r>
              <w:rPr>
                <w:i/>
                <w:szCs w:val="24"/>
              </w:rPr>
              <w:t xml:space="preserve">Crimes Act 1900 </w:t>
            </w:r>
            <w:r w:rsidRPr="00BB688B">
              <w:rPr>
                <w:iCs/>
                <w:szCs w:val="24"/>
              </w:rPr>
              <w:t>(NSW)</w:t>
            </w:r>
          </w:p>
          <w:p w14:paraId="7B6A9F3A" w14:textId="77777777" w:rsidR="00B71E76" w:rsidRPr="0075620E" w:rsidRDefault="00B71E76" w:rsidP="00B71E76">
            <w:pPr>
              <w:spacing w:before="0" w:after="0" w:line="276" w:lineRule="auto"/>
              <w:jc w:val="both"/>
              <w:rPr>
                <w:szCs w:val="24"/>
              </w:rPr>
            </w:pPr>
            <w:r w:rsidRPr="003936A9">
              <w:rPr>
                <w:i/>
                <w:szCs w:val="24"/>
              </w:rPr>
              <w:t>Care and Protection of Children Act 2007</w:t>
            </w:r>
            <w:r w:rsidRPr="0075620E">
              <w:rPr>
                <w:szCs w:val="24"/>
              </w:rPr>
              <w:t xml:space="preserve"> (NT)</w:t>
            </w:r>
          </w:p>
          <w:p w14:paraId="446B6C41" w14:textId="77777777" w:rsidR="00B71E76" w:rsidRDefault="00B71E76" w:rsidP="00B71E76">
            <w:pPr>
              <w:spacing w:before="0" w:after="0" w:line="276" w:lineRule="auto"/>
              <w:jc w:val="both"/>
              <w:rPr>
                <w:iCs/>
                <w:szCs w:val="24"/>
              </w:rPr>
            </w:pPr>
            <w:r>
              <w:rPr>
                <w:i/>
                <w:szCs w:val="24"/>
              </w:rPr>
              <w:t xml:space="preserve">Criminal Code Act 1983 </w:t>
            </w:r>
            <w:r>
              <w:rPr>
                <w:iCs/>
                <w:szCs w:val="24"/>
              </w:rPr>
              <w:t>(NT)</w:t>
            </w:r>
          </w:p>
          <w:p w14:paraId="6824E0F0" w14:textId="77777777" w:rsidR="00B71E76" w:rsidRPr="0075620E" w:rsidRDefault="00B71E76" w:rsidP="00B71E76">
            <w:pPr>
              <w:spacing w:before="0" w:after="0" w:line="276" w:lineRule="auto"/>
              <w:jc w:val="both"/>
              <w:rPr>
                <w:szCs w:val="24"/>
              </w:rPr>
            </w:pPr>
            <w:r w:rsidRPr="003936A9">
              <w:rPr>
                <w:i/>
                <w:szCs w:val="24"/>
              </w:rPr>
              <w:t>Domestic and Family Violence Act 2007</w:t>
            </w:r>
            <w:r w:rsidRPr="0075620E">
              <w:rPr>
                <w:szCs w:val="24"/>
              </w:rPr>
              <w:t xml:space="preserve"> (NT)</w:t>
            </w:r>
          </w:p>
          <w:p w14:paraId="69D64388" w14:textId="77777777" w:rsidR="00B71E76" w:rsidRDefault="00B71E76" w:rsidP="00B71E76">
            <w:pPr>
              <w:spacing w:before="0" w:after="0" w:line="276" w:lineRule="auto"/>
              <w:jc w:val="both"/>
              <w:rPr>
                <w:szCs w:val="24"/>
              </w:rPr>
            </w:pPr>
            <w:r w:rsidRPr="003936A9">
              <w:rPr>
                <w:i/>
                <w:szCs w:val="24"/>
              </w:rPr>
              <w:t>Child Protection Act 1999</w:t>
            </w:r>
            <w:r w:rsidRPr="0075620E">
              <w:rPr>
                <w:szCs w:val="24"/>
              </w:rPr>
              <w:t> (Qld)</w:t>
            </w:r>
          </w:p>
          <w:p w14:paraId="5BE9AB45" w14:textId="6A2E97D7" w:rsidR="00B71E76" w:rsidRDefault="00B71E76" w:rsidP="00B71E76">
            <w:pPr>
              <w:spacing w:before="0" w:after="0" w:line="276" w:lineRule="auto"/>
              <w:jc w:val="both"/>
              <w:rPr>
                <w:iCs/>
                <w:szCs w:val="24"/>
              </w:rPr>
            </w:pPr>
            <w:r>
              <w:rPr>
                <w:i/>
                <w:szCs w:val="24"/>
              </w:rPr>
              <w:t xml:space="preserve">Criminal Code Act 1899 </w:t>
            </w:r>
            <w:r w:rsidRPr="00ED588A">
              <w:rPr>
                <w:iCs/>
                <w:szCs w:val="24"/>
              </w:rPr>
              <w:t>(Qld)</w:t>
            </w:r>
          </w:p>
          <w:p w14:paraId="1D5B9595" w14:textId="77777777" w:rsidR="00B71E76" w:rsidRDefault="00B71E76" w:rsidP="00B71E76">
            <w:pPr>
              <w:spacing w:before="0" w:after="0" w:line="276" w:lineRule="auto"/>
              <w:jc w:val="both"/>
              <w:rPr>
                <w:szCs w:val="24"/>
              </w:rPr>
            </w:pPr>
            <w:r w:rsidRPr="003936A9">
              <w:rPr>
                <w:i/>
                <w:szCs w:val="24"/>
              </w:rPr>
              <w:t>Criminal Law (Rehabilitation of Offenders) Act 1986</w:t>
            </w:r>
            <w:r w:rsidRPr="0075620E">
              <w:rPr>
                <w:szCs w:val="24"/>
              </w:rPr>
              <w:t xml:space="preserve"> (Q</w:t>
            </w:r>
            <w:r>
              <w:rPr>
                <w:szCs w:val="24"/>
              </w:rPr>
              <w:t>ld</w:t>
            </w:r>
            <w:r w:rsidRPr="0075620E">
              <w:rPr>
                <w:szCs w:val="24"/>
              </w:rPr>
              <w:t>)</w:t>
            </w:r>
          </w:p>
          <w:p w14:paraId="5D862E26" w14:textId="77777777" w:rsidR="00B71E76" w:rsidRPr="0075620E" w:rsidRDefault="00B71E76" w:rsidP="00B71E76">
            <w:pPr>
              <w:spacing w:before="0" w:after="0" w:line="276" w:lineRule="auto"/>
              <w:jc w:val="both"/>
              <w:rPr>
                <w:szCs w:val="24"/>
              </w:rPr>
            </w:pPr>
            <w:r w:rsidRPr="003936A9">
              <w:rPr>
                <w:i/>
                <w:szCs w:val="24"/>
              </w:rPr>
              <w:t>Working with Children (Risk Management and Screening) Act 2000</w:t>
            </w:r>
            <w:r w:rsidRPr="0075620E">
              <w:rPr>
                <w:szCs w:val="24"/>
              </w:rPr>
              <w:t> (Q</w:t>
            </w:r>
            <w:r>
              <w:rPr>
                <w:szCs w:val="24"/>
              </w:rPr>
              <w:t>ld</w:t>
            </w:r>
            <w:r w:rsidRPr="0075620E">
              <w:rPr>
                <w:szCs w:val="24"/>
              </w:rPr>
              <w:t xml:space="preserve">) </w:t>
            </w:r>
          </w:p>
          <w:p w14:paraId="7FA54A68" w14:textId="77777777" w:rsidR="00B71E76" w:rsidRPr="0075620E" w:rsidRDefault="00B71E76" w:rsidP="00B71E76">
            <w:pPr>
              <w:spacing w:before="0" w:after="0" w:line="276" w:lineRule="auto"/>
              <w:jc w:val="both"/>
              <w:rPr>
                <w:szCs w:val="24"/>
              </w:rPr>
            </w:pPr>
            <w:r w:rsidRPr="003936A9">
              <w:rPr>
                <w:i/>
                <w:szCs w:val="24"/>
              </w:rPr>
              <w:t>Child Safety (Prohibited Persons) Act 2016</w:t>
            </w:r>
            <w:r w:rsidRPr="0075620E">
              <w:rPr>
                <w:szCs w:val="24"/>
              </w:rPr>
              <w:t xml:space="preserve"> (SA)</w:t>
            </w:r>
          </w:p>
          <w:p w14:paraId="0324797C" w14:textId="77777777" w:rsidR="00B71E76" w:rsidRPr="0075620E" w:rsidRDefault="00B71E76" w:rsidP="00B71E76">
            <w:pPr>
              <w:spacing w:before="0" w:after="0" w:line="276" w:lineRule="auto"/>
              <w:jc w:val="both"/>
              <w:rPr>
                <w:szCs w:val="24"/>
              </w:rPr>
            </w:pPr>
            <w:r w:rsidRPr="003936A9">
              <w:rPr>
                <w:i/>
                <w:szCs w:val="24"/>
              </w:rPr>
              <w:t>Child Safety (Prohibited Persons) Regulations 2016</w:t>
            </w:r>
            <w:r w:rsidRPr="0075620E">
              <w:rPr>
                <w:szCs w:val="24"/>
              </w:rPr>
              <w:t xml:space="preserve"> (SA)</w:t>
            </w:r>
          </w:p>
          <w:p w14:paraId="29554DB5" w14:textId="77777777" w:rsidR="00B71E76" w:rsidRPr="0075620E" w:rsidRDefault="00B71E76" w:rsidP="00B71E76">
            <w:pPr>
              <w:spacing w:before="0" w:after="0" w:line="276" w:lineRule="auto"/>
              <w:rPr>
                <w:szCs w:val="24"/>
              </w:rPr>
            </w:pPr>
            <w:r w:rsidRPr="003936A9">
              <w:rPr>
                <w:i/>
                <w:szCs w:val="24"/>
              </w:rPr>
              <w:t>Children's Protection Law Reform (Transitional Arrangement and Related Amendments) Act 2017</w:t>
            </w:r>
            <w:r w:rsidRPr="0075620E">
              <w:rPr>
                <w:szCs w:val="24"/>
              </w:rPr>
              <w:t xml:space="preserve"> (SA)</w:t>
            </w:r>
          </w:p>
          <w:p w14:paraId="4892F36B" w14:textId="77777777" w:rsidR="00B71E76" w:rsidRPr="003D5A9A" w:rsidRDefault="00B71E76" w:rsidP="00B71E76">
            <w:pPr>
              <w:spacing w:before="0" w:after="0" w:line="276" w:lineRule="auto"/>
              <w:jc w:val="both"/>
              <w:rPr>
                <w:iCs/>
                <w:szCs w:val="24"/>
              </w:rPr>
            </w:pPr>
            <w:r>
              <w:rPr>
                <w:i/>
                <w:szCs w:val="24"/>
              </w:rPr>
              <w:t xml:space="preserve">Criminal Law Consolidation Act 1935 </w:t>
            </w:r>
            <w:r>
              <w:rPr>
                <w:iCs/>
                <w:szCs w:val="24"/>
              </w:rPr>
              <w:t>(SA)</w:t>
            </w:r>
          </w:p>
          <w:p w14:paraId="48913879" w14:textId="77777777" w:rsidR="00B71E76" w:rsidRPr="0075620E" w:rsidRDefault="00B71E76" w:rsidP="00B71E76">
            <w:pPr>
              <w:spacing w:before="0" w:after="0" w:line="276" w:lineRule="auto"/>
              <w:jc w:val="both"/>
              <w:rPr>
                <w:szCs w:val="24"/>
              </w:rPr>
            </w:pPr>
            <w:r w:rsidRPr="003936A9">
              <w:rPr>
                <w:i/>
                <w:szCs w:val="24"/>
              </w:rPr>
              <w:t>Spent Convictions Act 2009</w:t>
            </w:r>
            <w:r w:rsidRPr="0075620E">
              <w:rPr>
                <w:szCs w:val="24"/>
              </w:rPr>
              <w:t xml:space="preserve"> (SA)</w:t>
            </w:r>
          </w:p>
          <w:p w14:paraId="06304351" w14:textId="77777777" w:rsidR="00B71E76" w:rsidRPr="0075620E" w:rsidRDefault="00B71E76" w:rsidP="00B71E76">
            <w:pPr>
              <w:spacing w:before="0" w:after="0" w:line="276" w:lineRule="auto"/>
              <w:jc w:val="both"/>
              <w:rPr>
                <w:szCs w:val="24"/>
              </w:rPr>
            </w:pPr>
            <w:r w:rsidRPr="003936A9">
              <w:rPr>
                <w:i/>
                <w:szCs w:val="24"/>
              </w:rPr>
              <w:t>Children, Young Persons and their Families Act 1997</w:t>
            </w:r>
            <w:r w:rsidRPr="0075620E">
              <w:rPr>
                <w:szCs w:val="24"/>
              </w:rPr>
              <w:t xml:space="preserve"> (Tas)</w:t>
            </w:r>
          </w:p>
          <w:p w14:paraId="0493273D" w14:textId="77777777" w:rsidR="00B71E76" w:rsidRPr="0075620E" w:rsidRDefault="00B71E76" w:rsidP="00B71E76">
            <w:pPr>
              <w:spacing w:before="0" w:after="0" w:line="276" w:lineRule="auto"/>
              <w:jc w:val="both"/>
              <w:rPr>
                <w:szCs w:val="24"/>
              </w:rPr>
            </w:pPr>
            <w:r w:rsidRPr="002A2C82">
              <w:rPr>
                <w:i/>
                <w:iCs/>
                <w:szCs w:val="24"/>
              </w:rPr>
              <w:t>Criminal Code Act 1924</w:t>
            </w:r>
            <w:r>
              <w:rPr>
                <w:szCs w:val="24"/>
              </w:rPr>
              <w:t xml:space="preserve"> (Tas)</w:t>
            </w:r>
            <w:r w:rsidRPr="0075620E">
              <w:rPr>
                <w:szCs w:val="24"/>
              </w:rPr>
              <w:t xml:space="preserve"> </w:t>
            </w:r>
          </w:p>
          <w:p w14:paraId="1C54F41A" w14:textId="6B292525" w:rsidR="00B71E76" w:rsidRDefault="00B71E76" w:rsidP="00B71E76">
            <w:pPr>
              <w:spacing w:before="0" w:after="0" w:line="276" w:lineRule="auto"/>
              <w:jc w:val="both"/>
              <w:rPr>
                <w:szCs w:val="24"/>
              </w:rPr>
            </w:pPr>
            <w:r w:rsidRPr="003936A9">
              <w:rPr>
                <w:i/>
                <w:szCs w:val="24"/>
              </w:rPr>
              <w:t xml:space="preserve">Registration to Work </w:t>
            </w:r>
            <w:proofErr w:type="gramStart"/>
            <w:r w:rsidRPr="003936A9">
              <w:rPr>
                <w:i/>
                <w:szCs w:val="24"/>
              </w:rPr>
              <w:t>With</w:t>
            </w:r>
            <w:proofErr w:type="gramEnd"/>
            <w:r w:rsidRPr="003936A9">
              <w:rPr>
                <w:i/>
                <w:szCs w:val="24"/>
              </w:rPr>
              <w:t xml:space="preserve"> Vulnerable People Act 2013</w:t>
            </w:r>
            <w:r w:rsidRPr="0075620E">
              <w:rPr>
                <w:szCs w:val="24"/>
              </w:rPr>
              <w:t> (Tas)</w:t>
            </w:r>
          </w:p>
          <w:p w14:paraId="53AA3B39" w14:textId="0F4C16B3" w:rsidR="00763842" w:rsidRPr="00763842" w:rsidRDefault="00763842" w:rsidP="00763842">
            <w:pPr>
              <w:spacing w:before="0" w:after="0" w:line="276" w:lineRule="auto"/>
              <w:jc w:val="right"/>
              <w:rPr>
                <w:i/>
                <w:sz w:val="16"/>
                <w:szCs w:val="16"/>
              </w:rPr>
            </w:pPr>
            <w:r w:rsidRPr="00763842">
              <w:rPr>
                <w:i/>
                <w:sz w:val="16"/>
                <w:szCs w:val="16"/>
              </w:rPr>
              <w:t>Continued next page</w:t>
            </w:r>
          </w:p>
        </w:tc>
      </w:tr>
      <w:tr w:rsidR="0010537C" w:rsidRPr="00807456" w14:paraId="052BFD71" w14:textId="77777777" w:rsidTr="00994007">
        <w:trPr>
          <w:cantSplit/>
        </w:trPr>
        <w:tc>
          <w:tcPr>
            <w:tcW w:w="1928" w:type="dxa"/>
            <w:shd w:val="clear" w:color="auto" w:fill="FFFFFF" w:themeFill="background1"/>
          </w:tcPr>
          <w:p w14:paraId="4A84966F" w14:textId="77777777" w:rsidR="0010537C" w:rsidRDefault="0010537C"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lastRenderedPageBreak/>
              <w:t xml:space="preserve">Related </w:t>
            </w:r>
            <w:r w:rsidR="00A22DEB">
              <w:rPr>
                <w:rFonts w:asciiTheme="minorHAnsi" w:hAnsiTheme="minorHAnsi" w:cstheme="minorHAnsi"/>
              </w:rPr>
              <w:br/>
            </w:r>
            <w:r w:rsidRPr="00807456">
              <w:rPr>
                <w:rFonts w:asciiTheme="minorHAnsi" w:hAnsiTheme="minorHAnsi" w:cstheme="minorHAnsi"/>
              </w:rPr>
              <w:t xml:space="preserve">Legislation </w:t>
            </w:r>
          </w:p>
          <w:p w14:paraId="4F71802D" w14:textId="4280A324" w:rsidR="00763842" w:rsidRPr="00763842" w:rsidRDefault="00763842" w:rsidP="006360A6">
            <w:pPr>
              <w:pStyle w:val="TableRowHeading"/>
              <w:widowControl w:val="0"/>
              <w:spacing w:before="0" w:after="0"/>
              <w:rPr>
                <w:rFonts w:asciiTheme="minorHAnsi" w:hAnsiTheme="minorHAnsi" w:cstheme="minorHAnsi"/>
                <w:sz w:val="16"/>
                <w:szCs w:val="16"/>
              </w:rPr>
            </w:pPr>
            <w:r w:rsidRPr="00763842">
              <w:rPr>
                <w:rFonts w:asciiTheme="minorHAnsi" w:hAnsiTheme="minorHAnsi" w:cstheme="minorHAnsi"/>
                <w:sz w:val="16"/>
                <w:szCs w:val="16"/>
              </w:rPr>
              <w:t>(Continued)</w:t>
            </w:r>
          </w:p>
        </w:tc>
        <w:tc>
          <w:tcPr>
            <w:tcW w:w="7853" w:type="dxa"/>
            <w:tcBorders>
              <w:top w:val="single" w:sz="4" w:space="0" w:color="auto"/>
              <w:bottom w:val="single" w:sz="4" w:space="0" w:color="auto"/>
            </w:tcBorders>
            <w:shd w:val="clear" w:color="auto" w:fill="FFFFFF" w:themeFill="background1"/>
          </w:tcPr>
          <w:p w14:paraId="096ECFDF" w14:textId="77777777" w:rsidR="00341F8B" w:rsidRDefault="00341F8B" w:rsidP="00341F8B">
            <w:pPr>
              <w:spacing w:before="0" w:after="0" w:line="276" w:lineRule="auto"/>
              <w:jc w:val="both"/>
              <w:rPr>
                <w:i/>
                <w:szCs w:val="24"/>
              </w:rPr>
            </w:pPr>
            <w:r>
              <w:rPr>
                <w:i/>
                <w:szCs w:val="24"/>
              </w:rPr>
              <w:t xml:space="preserve">Child Wellbeing and Safety Act 2005 </w:t>
            </w:r>
            <w:r w:rsidRPr="00BB688B">
              <w:rPr>
                <w:iCs/>
                <w:szCs w:val="24"/>
              </w:rPr>
              <w:t>(Vic)</w:t>
            </w:r>
          </w:p>
          <w:p w14:paraId="2957C4D5" w14:textId="2ADA9238" w:rsidR="008D5A5D" w:rsidRPr="008D5A5D" w:rsidRDefault="008D5A5D" w:rsidP="006360A6">
            <w:pPr>
              <w:spacing w:before="0" w:after="0" w:line="276" w:lineRule="auto"/>
              <w:jc w:val="both"/>
              <w:rPr>
                <w:szCs w:val="24"/>
              </w:rPr>
            </w:pPr>
            <w:r w:rsidRPr="003936A9">
              <w:rPr>
                <w:i/>
                <w:szCs w:val="24"/>
              </w:rPr>
              <w:t>Children, Youth and Families Act 2005</w:t>
            </w:r>
            <w:r w:rsidRPr="0075620E">
              <w:rPr>
                <w:szCs w:val="24"/>
              </w:rPr>
              <w:t xml:space="preserve"> (Vic)</w:t>
            </w:r>
          </w:p>
          <w:p w14:paraId="3E6A0EC9" w14:textId="44DB3A48" w:rsidR="005C3476" w:rsidRPr="0075620E" w:rsidRDefault="005C3476" w:rsidP="006360A6">
            <w:pPr>
              <w:spacing w:before="0" w:after="0" w:line="276" w:lineRule="auto"/>
              <w:jc w:val="both"/>
              <w:rPr>
                <w:szCs w:val="24"/>
              </w:rPr>
            </w:pPr>
            <w:r w:rsidRPr="003936A9">
              <w:rPr>
                <w:i/>
                <w:szCs w:val="24"/>
              </w:rPr>
              <w:t xml:space="preserve">Working </w:t>
            </w:r>
            <w:proofErr w:type="gramStart"/>
            <w:r w:rsidRPr="003936A9">
              <w:rPr>
                <w:i/>
                <w:szCs w:val="24"/>
              </w:rPr>
              <w:t>With</w:t>
            </w:r>
            <w:proofErr w:type="gramEnd"/>
            <w:r w:rsidRPr="003936A9">
              <w:rPr>
                <w:i/>
                <w:szCs w:val="24"/>
              </w:rPr>
              <w:t xml:space="preserve"> Children Act 2005</w:t>
            </w:r>
            <w:r w:rsidRPr="0075620E">
              <w:rPr>
                <w:szCs w:val="24"/>
              </w:rPr>
              <w:t> (V</w:t>
            </w:r>
            <w:r>
              <w:rPr>
                <w:szCs w:val="24"/>
              </w:rPr>
              <w:t>ic</w:t>
            </w:r>
            <w:r w:rsidRPr="0075620E">
              <w:rPr>
                <w:szCs w:val="24"/>
              </w:rPr>
              <w:t xml:space="preserve">) </w:t>
            </w:r>
          </w:p>
          <w:p w14:paraId="05C6159B" w14:textId="77777777" w:rsidR="005C3476" w:rsidRDefault="005C3476" w:rsidP="006360A6">
            <w:pPr>
              <w:spacing w:before="0" w:after="0" w:line="276" w:lineRule="auto"/>
              <w:jc w:val="both"/>
              <w:rPr>
                <w:i/>
                <w:szCs w:val="24"/>
              </w:rPr>
            </w:pPr>
            <w:r>
              <w:rPr>
                <w:i/>
                <w:szCs w:val="24"/>
              </w:rPr>
              <w:t xml:space="preserve">Wrongs Act 1958 </w:t>
            </w:r>
            <w:r w:rsidRPr="002A2C82">
              <w:rPr>
                <w:iCs/>
                <w:szCs w:val="24"/>
              </w:rPr>
              <w:t>(Vic)</w:t>
            </w:r>
          </w:p>
          <w:p w14:paraId="1B3793F5" w14:textId="77777777" w:rsidR="005C3476" w:rsidRPr="0075620E" w:rsidRDefault="005C3476" w:rsidP="006360A6">
            <w:pPr>
              <w:spacing w:before="0" w:after="0" w:line="276" w:lineRule="auto"/>
              <w:jc w:val="both"/>
              <w:rPr>
                <w:szCs w:val="24"/>
              </w:rPr>
            </w:pPr>
            <w:r w:rsidRPr="003936A9">
              <w:rPr>
                <w:i/>
                <w:szCs w:val="24"/>
              </w:rPr>
              <w:t>Children and Community Services Act 2004</w:t>
            </w:r>
            <w:r w:rsidRPr="0075620E">
              <w:rPr>
                <w:szCs w:val="24"/>
              </w:rPr>
              <w:t xml:space="preserve"> (WA)</w:t>
            </w:r>
          </w:p>
          <w:p w14:paraId="66CF9825" w14:textId="77777777" w:rsidR="005C3476" w:rsidRDefault="005C3476" w:rsidP="006360A6">
            <w:pPr>
              <w:spacing w:before="0" w:after="0" w:line="276" w:lineRule="auto"/>
              <w:jc w:val="both"/>
              <w:rPr>
                <w:i/>
                <w:szCs w:val="24"/>
              </w:rPr>
            </w:pPr>
            <w:r>
              <w:rPr>
                <w:i/>
                <w:szCs w:val="24"/>
              </w:rPr>
              <w:t xml:space="preserve">Criminal Code Act Compilation Act 1913 </w:t>
            </w:r>
            <w:r w:rsidRPr="00F00FBD">
              <w:rPr>
                <w:szCs w:val="24"/>
              </w:rPr>
              <w:t>(WA)</w:t>
            </w:r>
          </w:p>
          <w:p w14:paraId="121CCC42" w14:textId="77777777" w:rsidR="005C3476" w:rsidRDefault="005C3476" w:rsidP="006360A6">
            <w:pPr>
              <w:spacing w:before="0" w:after="0" w:line="276" w:lineRule="auto"/>
              <w:jc w:val="both"/>
              <w:rPr>
                <w:i/>
                <w:szCs w:val="24"/>
              </w:rPr>
            </w:pPr>
            <w:r>
              <w:rPr>
                <w:i/>
                <w:szCs w:val="24"/>
              </w:rPr>
              <w:t xml:space="preserve">Equal Opportunity Act 1984 </w:t>
            </w:r>
            <w:r w:rsidRPr="00F26400">
              <w:rPr>
                <w:szCs w:val="24"/>
              </w:rPr>
              <w:t>(WA)</w:t>
            </w:r>
          </w:p>
          <w:p w14:paraId="0B4886BE" w14:textId="77777777" w:rsidR="005C3476" w:rsidRPr="0075620E" w:rsidRDefault="005C3476" w:rsidP="006360A6">
            <w:pPr>
              <w:spacing w:before="0" w:after="0" w:line="276" w:lineRule="auto"/>
              <w:jc w:val="both"/>
              <w:rPr>
                <w:szCs w:val="24"/>
              </w:rPr>
            </w:pPr>
            <w:r w:rsidRPr="003936A9">
              <w:rPr>
                <w:i/>
                <w:szCs w:val="24"/>
              </w:rPr>
              <w:t xml:space="preserve">Working </w:t>
            </w:r>
            <w:r>
              <w:rPr>
                <w:i/>
                <w:szCs w:val="24"/>
              </w:rPr>
              <w:t>w</w:t>
            </w:r>
            <w:r w:rsidRPr="003936A9">
              <w:rPr>
                <w:i/>
                <w:szCs w:val="24"/>
              </w:rPr>
              <w:t>ith Children (Criminal Record Checking) Act 2004</w:t>
            </w:r>
            <w:r>
              <w:rPr>
                <w:i/>
                <w:szCs w:val="24"/>
              </w:rPr>
              <w:t xml:space="preserve"> </w:t>
            </w:r>
            <w:r w:rsidRPr="0075620E">
              <w:rPr>
                <w:szCs w:val="24"/>
              </w:rPr>
              <w:t>(WA)</w:t>
            </w:r>
          </w:p>
          <w:p w14:paraId="7865D8B3" w14:textId="77777777" w:rsidR="005C3476" w:rsidRDefault="005C3476" w:rsidP="006360A6">
            <w:pPr>
              <w:spacing w:before="0" w:after="0" w:line="276" w:lineRule="auto"/>
              <w:jc w:val="both"/>
              <w:rPr>
                <w:i/>
                <w:szCs w:val="24"/>
              </w:rPr>
            </w:pPr>
            <w:r>
              <w:rPr>
                <w:i/>
                <w:szCs w:val="24"/>
              </w:rPr>
              <w:t xml:space="preserve">Fair Work Act 2009 </w:t>
            </w:r>
            <w:r w:rsidRPr="00456D42">
              <w:rPr>
                <w:szCs w:val="24"/>
              </w:rPr>
              <w:t>(</w:t>
            </w:r>
            <w:proofErr w:type="spellStart"/>
            <w:r w:rsidRPr="00456D42">
              <w:rPr>
                <w:szCs w:val="24"/>
              </w:rPr>
              <w:t>Cth</w:t>
            </w:r>
            <w:proofErr w:type="spellEnd"/>
            <w:r w:rsidRPr="00456D42">
              <w:rPr>
                <w:szCs w:val="24"/>
              </w:rPr>
              <w:t>)</w:t>
            </w:r>
          </w:p>
          <w:p w14:paraId="76373546" w14:textId="77777777" w:rsidR="005C3476" w:rsidRPr="0075620E" w:rsidRDefault="005C3476" w:rsidP="006360A6">
            <w:pPr>
              <w:spacing w:before="0" w:after="0" w:line="276" w:lineRule="auto"/>
              <w:jc w:val="both"/>
              <w:rPr>
                <w:szCs w:val="24"/>
              </w:rPr>
            </w:pPr>
            <w:r w:rsidRPr="003936A9">
              <w:rPr>
                <w:i/>
                <w:szCs w:val="24"/>
              </w:rPr>
              <w:t>Privacy Act 1988</w:t>
            </w:r>
            <w:r w:rsidRPr="0075620E">
              <w:rPr>
                <w:szCs w:val="24"/>
              </w:rPr>
              <w:t xml:space="preserve"> (</w:t>
            </w:r>
            <w:proofErr w:type="spellStart"/>
            <w:r w:rsidRPr="0075620E">
              <w:rPr>
                <w:szCs w:val="24"/>
              </w:rPr>
              <w:t>Cth</w:t>
            </w:r>
            <w:proofErr w:type="spellEnd"/>
            <w:r w:rsidRPr="0075620E">
              <w:rPr>
                <w:szCs w:val="24"/>
              </w:rPr>
              <w:t>)</w:t>
            </w:r>
          </w:p>
          <w:p w14:paraId="3F03AE26" w14:textId="77777777" w:rsidR="005C3476" w:rsidRDefault="005C3476" w:rsidP="006360A6">
            <w:pPr>
              <w:pStyle w:val="TableText"/>
              <w:spacing w:before="0" w:after="0" w:line="276" w:lineRule="auto"/>
              <w:jc w:val="both"/>
              <w:rPr>
                <w:rFonts w:cstheme="minorBidi"/>
                <w:color w:val="auto"/>
              </w:rPr>
            </w:pPr>
            <w:r w:rsidRPr="003936A9">
              <w:rPr>
                <w:rFonts w:cstheme="minorBidi"/>
                <w:i/>
                <w:color w:val="auto"/>
              </w:rPr>
              <w:t>Crimes Act 1914</w:t>
            </w:r>
            <w:r w:rsidRPr="0075620E">
              <w:rPr>
                <w:rFonts w:cstheme="minorBidi"/>
                <w:color w:val="auto"/>
              </w:rPr>
              <w:t xml:space="preserve"> (</w:t>
            </w:r>
            <w:proofErr w:type="spellStart"/>
            <w:r w:rsidRPr="0075620E">
              <w:rPr>
                <w:rFonts w:cstheme="minorBidi"/>
                <w:color w:val="auto"/>
              </w:rPr>
              <w:t>Cth</w:t>
            </w:r>
            <w:proofErr w:type="spellEnd"/>
            <w:r w:rsidRPr="0075620E">
              <w:rPr>
                <w:rFonts w:cstheme="minorBidi"/>
                <w:color w:val="auto"/>
              </w:rPr>
              <w:t>)</w:t>
            </w:r>
          </w:p>
          <w:p w14:paraId="0B3CBB0E" w14:textId="77777777" w:rsidR="005C3476" w:rsidRPr="00553402" w:rsidRDefault="005C3476" w:rsidP="006360A6">
            <w:pPr>
              <w:pStyle w:val="TableText"/>
              <w:spacing w:before="0" w:after="0" w:line="276" w:lineRule="auto"/>
              <w:jc w:val="both"/>
              <w:rPr>
                <w:color w:val="auto"/>
              </w:rPr>
            </w:pPr>
            <w:r w:rsidRPr="00553402">
              <w:rPr>
                <w:i/>
                <w:iCs/>
                <w:color w:val="auto"/>
              </w:rPr>
              <w:t>Criminal Code 1995</w:t>
            </w:r>
            <w:r w:rsidRPr="00553402">
              <w:rPr>
                <w:color w:val="auto"/>
              </w:rPr>
              <w:t xml:space="preserve"> (</w:t>
            </w:r>
            <w:proofErr w:type="spellStart"/>
            <w:r w:rsidRPr="00553402">
              <w:rPr>
                <w:color w:val="auto"/>
              </w:rPr>
              <w:t>Cth</w:t>
            </w:r>
            <w:proofErr w:type="spellEnd"/>
            <w:r w:rsidRPr="00553402">
              <w:rPr>
                <w:color w:val="auto"/>
              </w:rPr>
              <w:t>)</w:t>
            </w:r>
          </w:p>
          <w:p w14:paraId="33E0B3FF" w14:textId="77777777" w:rsidR="005C3476" w:rsidRPr="00553402" w:rsidRDefault="005C3476" w:rsidP="006360A6">
            <w:pPr>
              <w:pStyle w:val="TableText"/>
              <w:spacing w:before="0" w:after="0" w:line="276" w:lineRule="auto"/>
              <w:jc w:val="both"/>
              <w:rPr>
                <w:i/>
                <w:color w:val="auto"/>
                <w:szCs w:val="22"/>
              </w:rPr>
            </w:pPr>
            <w:r w:rsidRPr="00553402">
              <w:rPr>
                <w:i/>
                <w:color w:val="auto"/>
                <w:szCs w:val="22"/>
              </w:rPr>
              <w:t xml:space="preserve">Disability Discrimination Act 1992 </w:t>
            </w:r>
            <w:r w:rsidRPr="00553402">
              <w:rPr>
                <w:color w:val="auto"/>
                <w:szCs w:val="22"/>
              </w:rPr>
              <w:t>(</w:t>
            </w:r>
            <w:proofErr w:type="spellStart"/>
            <w:r w:rsidRPr="00553402">
              <w:rPr>
                <w:color w:val="auto"/>
                <w:szCs w:val="22"/>
              </w:rPr>
              <w:t>Cth</w:t>
            </w:r>
            <w:proofErr w:type="spellEnd"/>
            <w:r w:rsidRPr="00553402">
              <w:rPr>
                <w:color w:val="auto"/>
                <w:szCs w:val="22"/>
              </w:rPr>
              <w:t>)</w:t>
            </w:r>
          </w:p>
          <w:p w14:paraId="4E66020C" w14:textId="77777777" w:rsidR="005C3476" w:rsidRPr="00553402" w:rsidRDefault="005C3476" w:rsidP="006360A6">
            <w:pPr>
              <w:pStyle w:val="TableText"/>
              <w:spacing w:before="0" w:after="0" w:line="276" w:lineRule="auto"/>
              <w:jc w:val="both"/>
              <w:rPr>
                <w:color w:val="auto"/>
                <w:szCs w:val="22"/>
              </w:rPr>
            </w:pPr>
            <w:r w:rsidRPr="00553402">
              <w:rPr>
                <w:i/>
                <w:color w:val="auto"/>
                <w:szCs w:val="22"/>
              </w:rPr>
              <w:t>Evidence Act 1995</w:t>
            </w:r>
            <w:r w:rsidRPr="00553402">
              <w:rPr>
                <w:color w:val="auto"/>
                <w:szCs w:val="22"/>
              </w:rPr>
              <w:t xml:space="preserve"> (</w:t>
            </w:r>
            <w:proofErr w:type="spellStart"/>
            <w:r w:rsidRPr="00553402">
              <w:rPr>
                <w:color w:val="auto"/>
                <w:szCs w:val="22"/>
              </w:rPr>
              <w:t>Cth</w:t>
            </w:r>
            <w:proofErr w:type="spellEnd"/>
            <w:r w:rsidRPr="00553402">
              <w:rPr>
                <w:color w:val="auto"/>
                <w:szCs w:val="22"/>
              </w:rPr>
              <w:t>)</w:t>
            </w:r>
          </w:p>
          <w:p w14:paraId="3A6959FB" w14:textId="77777777" w:rsidR="005C3476" w:rsidRPr="00553402" w:rsidRDefault="005C3476" w:rsidP="006360A6">
            <w:pPr>
              <w:pStyle w:val="TableText"/>
              <w:spacing w:before="0" w:after="0" w:line="276" w:lineRule="auto"/>
              <w:jc w:val="both"/>
              <w:rPr>
                <w:i/>
                <w:color w:val="auto"/>
                <w:szCs w:val="22"/>
              </w:rPr>
            </w:pPr>
            <w:r w:rsidRPr="00553402">
              <w:rPr>
                <w:i/>
                <w:color w:val="auto"/>
                <w:szCs w:val="22"/>
              </w:rPr>
              <w:t xml:space="preserve">Racial Discrimination Act 1975 </w:t>
            </w:r>
            <w:r w:rsidRPr="00553402">
              <w:rPr>
                <w:color w:val="auto"/>
                <w:szCs w:val="22"/>
              </w:rPr>
              <w:t>(</w:t>
            </w:r>
            <w:proofErr w:type="spellStart"/>
            <w:r w:rsidRPr="00553402">
              <w:rPr>
                <w:color w:val="auto"/>
                <w:szCs w:val="22"/>
              </w:rPr>
              <w:t>Cth</w:t>
            </w:r>
            <w:proofErr w:type="spellEnd"/>
            <w:r w:rsidRPr="00553402">
              <w:rPr>
                <w:color w:val="auto"/>
                <w:szCs w:val="22"/>
              </w:rPr>
              <w:t>)</w:t>
            </w:r>
          </w:p>
          <w:p w14:paraId="504F16D6" w14:textId="76ADC0EE" w:rsidR="0002266F" w:rsidRPr="00807456" w:rsidRDefault="005C3476" w:rsidP="003E4FEA">
            <w:pPr>
              <w:pStyle w:val="TableText"/>
              <w:widowControl w:val="0"/>
              <w:spacing w:before="0" w:after="0"/>
              <w:rPr>
                <w:rFonts w:asciiTheme="minorHAnsi" w:hAnsiTheme="minorHAnsi" w:cstheme="minorHAnsi"/>
              </w:rPr>
            </w:pPr>
            <w:r w:rsidRPr="00553402">
              <w:rPr>
                <w:i/>
                <w:color w:val="auto"/>
                <w:szCs w:val="22"/>
              </w:rPr>
              <w:t>Sex Discrimination Act 1984</w:t>
            </w:r>
            <w:r w:rsidRPr="00553402">
              <w:rPr>
                <w:color w:val="auto"/>
                <w:szCs w:val="22"/>
              </w:rPr>
              <w:t xml:space="preserve"> (</w:t>
            </w:r>
            <w:proofErr w:type="spellStart"/>
            <w:r w:rsidRPr="00553402">
              <w:rPr>
                <w:color w:val="auto"/>
                <w:szCs w:val="22"/>
              </w:rPr>
              <w:t>Cth</w:t>
            </w:r>
            <w:proofErr w:type="spellEnd"/>
            <w:r w:rsidRPr="00553402">
              <w:rPr>
                <w:color w:val="auto"/>
                <w:szCs w:val="22"/>
              </w:rPr>
              <w:t>)</w:t>
            </w:r>
          </w:p>
        </w:tc>
      </w:tr>
      <w:tr w:rsidR="0010537C" w:rsidRPr="00807456" w14:paraId="2A53393F" w14:textId="77777777" w:rsidTr="00994007">
        <w:trPr>
          <w:cantSplit/>
        </w:trPr>
        <w:tc>
          <w:tcPr>
            <w:tcW w:w="1928" w:type="dxa"/>
            <w:shd w:val="clear" w:color="auto" w:fill="FFFFFF" w:themeFill="background1"/>
          </w:tcPr>
          <w:p w14:paraId="03A68889" w14:textId="77777777" w:rsidR="0010537C" w:rsidRPr="00807456" w:rsidRDefault="0010537C"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Funding Agreement Requirements</w:t>
            </w:r>
          </w:p>
        </w:tc>
        <w:tc>
          <w:tcPr>
            <w:tcW w:w="7853" w:type="dxa"/>
            <w:tcBorders>
              <w:top w:val="single" w:sz="4" w:space="0" w:color="auto"/>
              <w:bottom w:val="single" w:sz="4" w:space="0" w:color="auto"/>
            </w:tcBorders>
            <w:shd w:val="clear" w:color="auto" w:fill="FFFFFF" w:themeFill="background1"/>
          </w:tcPr>
          <w:p w14:paraId="26D090E4" w14:textId="77777777" w:rsidR="0010537C" w:rsidRPr="00807456" w:rsidRDefault="0010537C" w:rsidP="006360A6">
            <w:pPr>
              <w:pStyle w:val="TableText"/>
              <w:widowControl w:val="0"/>
              <w:spacing w:before="0" w:after="0"/>
              <w:rPr>
                <w:rFonts w:asciiTheme="minorHAnsi" w:hAnsiTheme="minorHAnsi" w:cstheme="minorHAnsi"/>
              </w:rPr>
            </w:pPr>
            <w:r w:rsidRPr="00807456">
              <w:rPr>
                <w:rFonts w:asciiTheme="minorHAnsi" w:hAnsiTheme="minorHAnsi" w:cstheme="minorHAnsi"/>
              </w:rPr>
              <w:t>N/A</w:t>
            </w:r>
          </w:p>
        </w:tc>
      </w:tr>
      <w:tr w:rsidR="0010537C" w:rsidRPr="00807456" w14:paraId="59C9D0BA" w14:textId="77777777" w:rsidTr="00994007">
        <w:trPr>
          <w:cantSplit/>
        </w:trPr>
        <w:tc>
          <w:tcPr>
            <w:tcW w:w="1928" w:type="dxa"/>
            <w:shd w:val="clear" w:color="auto" w:fill="FFFFFF" w:themeFill="background1"/>
          </w:tcPr>
          <w:p w14:paraId="55C7E520" w14:textId="77777777" w:rsidR="0010537C" w:rsidRPr="00807456" w:rsidRDefault="0010537C"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Governance/ Accreditation/ Certification Standards</w:t>
            </w:r>
          </w:p>
        </w:tc>
        <w:tc>
          <w:tcPr>
            <w:tcW w:w="7853" w:type="dxa"/>
            <w:tcBorders>
              <w:top w:val="single" w:sz="4" w:space="0" w:color="auto"/>
              <w:bottom w:val="single" w:sz="4" w:space="0" w:color="auto"/>
            </w:tcBorders>
            <w:shd w:val="clear" w:color="auto" w:fill="FFFFFF" w:themeFill="background1"/>
          </w:tcPr>
          <w:p w14:paraId="70ADE226" w14:textId="77777777" w:rsidR="0010537C" w:rsidRPr="00807456" w:rsidRDefault="0010537C" w:rsidP="006360A6">
            <w:pPr>
              <w:pStyle w:val="TableText"/>
              <w:widowControl w:val="0"/>
              <w:spacing w:before="0" w:after="0"/>
              <w:rPr>
                <w:rFonts w:asciiTheme="minorHAnsi" w:hAnsiTheme="minorHAnsi" w:cstheme="minorHAnsi"/>
              </w:rPr>
            </w:pPr>
            <w:r w:rsidRPr="00807456">
              <w:rPr>
                <w:rFonts w:asciiTheme="minorHAnsi" w:hAnsiTheme="minorHAnsi" w:cstheme="minorHAnsi"/>
              </w:rPr>
              <w:t>N/A</w:t>
            </w:r>
          </w:p>
        </w:tc>
      </w:tr>
      <w:tr w:rsidR="0010537C" w:rsidRPr="00A22DEB" w14:paraId="287A5832" w14:textId="77777777" w:rsidTr="00994007">
        <w:trPr>
          <w:cantSplit/>
        </w:trPr>
        <w:tc>
          <w:tcPr>
            <w:tcW w:w="1928" w:type="dxa"/>
            <w:shd w:val="clear" w:color="auto" w:fill="FFFFFF" w:themeFill="background1"/>
          </w:tcPr>
          <w:p w14:paraId="2E595267" w14:textId="77777777" w:rsidR="0010537C" w:rsidRPr="00A22DEB" w:rsidRDefault="0010537C" w:rsidP="006360A6">
            <w:pPr>
              <w:pStyle w:val="TableRowHeading"/>
              <w:widowControl w:val="0"/>
              <w:spacing w:before="0" w:after="0"/>
              <w:rPr>
                <w:rFonts w:asciiTheme="minorHAnsi" w:hAnsiTheme="minorHAnsi" w:cstheme="minorHAnsi"/>
                <w:color w:val="auto"/>
              </w:rPr>
            </w:pPr>
            <w:r w:rsidRPr="00A22DEB">
              <w:rPr>
                <w:rFonts w:asciiTheme="minorHAnsi" w:hAnsiTheme="minorHAnsi" w:cstheme="minorHAnsi"/>
                <w:color w:val="auto"/>
              </w:rPr>
              <w:t>Audit Report Findings</w:t>
            </w:r>
          </w:p>
        </w:tc>
        <w:tc>
          <w:tcPr>
            <w:tcW w:w="7853" w:type="dxa"/>
            <w:tcBorders>
              <w:top w:val="single" w:sz="4" w:space="0" w:color="auto"/>
              <w:bottom w:val="single" w:sz="4" w:space="0" w:color="auto"/>
            </w:tcBorders>
            <w:shd w:val="clear" w:color="auto" w:fill="FFFFFF" w:themeFill="background1"/>
          </w:tcPr>
          <w:p w14:paraId="33BB034C" w14:textId="77777777" w:rsidR="0010537C" w:rsidRPr="00A22DEB" w:rsidRDefault="0010537C" w:rsidP="006360A6">
            <w:pPr>
              <w:pStyle w:val="TableText"/>
              <w:widowControl w:val="0"/>
              <w:spacing w:before="0" w:after="0"/>
              <w:rPr>
                <w:rFonts w:asciiTheme="minorHAnsi" w:hAnsiTheme="minorHAnsi" w:cstheme="minorHAnsi"/>
                <w:color w:val="auto"/>
              </w:rPr>
            </w:pPr>
            <w:r w:rsidRPr="00A22DEB">
              <w:rPr>
                <w:rFonts w:asciiTheme="minorHAnsi" w:hAnsiTheme="minorHAnsi" w:cstheme="minorHAnsi"/>
                <w:color w:val="auto"/>
              </w:rPr>
              <w:t>N/A</w:t>
            </w:r>
          </w:p>
        </w:tc>
      </w:tr>
      <w:tr w:rsidR="0010537C" w:rsidRPr="00807456" w14:paraId="563B640F" w14:textId="77777777" w:rsidTr="00994007">
        <w:trPr>
          <w:cantSplit/>
        </w:trPr>
        <w:tc>
          <w:tcPr>
            <w:tcW w:w="1928" w:type="dxa"/>
            <w:shd w:val="clear" w:color="auto" w:fill="FFFFFF" w:themeFill="background1"/>
          </w:tcPr>
          <w:p w14:paraId="78964AFB" w14:textId="77777777" w:rsidR="0010537C" w:rsidRPr="008453AE" w:rsidRDefault="0010537C" w:rsidP="00C27A72">
            <w:pPr>
              <w:pStyle w:val="TableRowHeading"/>
              <w:widowControl w:val="0"/>
              <w:spacing w:before="0" w:after="0"/>
              <w:rPr>
                <w:rFonts w:asciiTheme="minorHAnsi" w:hAnsiTheme="minorHAnsi" w:cstheme="minorHAnsi"/>
                <w:color w:val="auto"/>
              </w:rPr>
            </w:pPr>
            <w:r w:rsidRPr="008453AE">
              <w:rPr>
                <w:rFonts w:asciiTheme="minorHAnsi" w:hAnsiTheme="minorHAnsi" w:cstheme="minorHAnsi"/>
                <w:color w:val="auto"/>
              </w:rPr>
              <w:t>Other Relevant Documents /Resources</w:t>
            </w:r>
          </w:p>
        </w:tc>
        <w:tc>
          <w:tcPr>
            <w:tcW w:w="7853" w:type="dxa"/>
            <w:tcBorders>
              <w:top w:val="single" w:sz="4" w:space="0" w:color="auto"/>
              <w:bottom w:val="single" w:sz="4" w:space="0" w:color="auto"/>
            </w:tcBorders>
            <w:shd w:val="clear" w:color="auto" w:fill="FFFFFF" w:themeFill="background1"/>
          </w:tcPr>
          <w:p w14:paraId="38C770B3" w14:textId="158184DD" w:rsidR="0010537C" w:rsidRPr="008453AE" w:rsidRDefault="00FF3BD3" w:rsidP="006360A6">
            <w:pPr>
              <w:pStyle w:val="TableText"/>
              <w:widowControl w:val="0"/>
              <w:spacing w:before="0" w:after="0"/>
              <w:rPr>
                <w:rFonts w:asciiTheme="minorHAnsi" w:hAnsiTheme="minorHAnsi" w:cstheme="minorHAnsi"/>
                <w:color w:val="auto"/>
              </w:rPr>
            </w:pPr>
            <w:r w:rsidRPr="008453AE">
              <w:rPr>
                <w:rFonts w:asciiTheme="minorHAnsi" w:hAnsiTheme="minorHAnsi" w:cstheme="minorHAnsi"/>
                <w:color w:val="auto"/>
              </w:rPr>
              <w:t>Definition of Intersectionality a</w:t>
            </w:r>
            <w:r w:rsidRPr="008453AE">
              <w:rPr>
                <w:rFonts w:eastAsia="Times New Roman" w:cs="Arial"/>
                <w:color w:val="auto"/>
                <w:szCs w:val="20"/>
                <w:lang w:eastAsia="en-AU"/>
              </w:rPr>
              <w:t>dapted from</w:t>
            </w:r>
            <w:r w:rsidRPr="008453AE">
              <w:rPr>
                <w:rFonts w:eastAsia="Times New Roman" w:cs="Arial"/>
                <w:i/>
                <w:color w:val="auto"/>
                <w:szCs w:val="20"/>
                <w:lang w:eastAsia="en-AU"/>
              </w:rPr>
              <w:t xml:space="preserve"> ‘Understanding intersectionality’ Victoria State Government website</w:t>
            </w:r>
            <w:r w:rsidRPr="008453AE">
              <w:rPr>
                <w:rFonts w:eastAsia="Times New Roman" w:cs="Arial"/>
                <w:color w:val="auto"/>
                <w:szCs w:val="20"/>
                <w:lang w:eastAsia="en-AU"/>
              </w:rPr>
              <w:t>.</w:t>
            </w:r>
          </w:p>
        </w:tc>
      </w:tr>
    </w:tbl>
    <w:p w14:paraId="6E00A73B" w14:textId="77777777" w:rsidR="00C27A72" w:rsidRPr="00CE703B" w:rsidRDefault="00C27A72" w:rsidP="00C27A72">
      <w:pPr>
        <w:pStyle w:val="Heading1"/>
        <w:keepNext w:val="0"/>
        <w:widowControl w:val="0"/>
        <w:spacing w:before="0" w:after="0"/>
        <w:rPr>
          <w:rFonts w:asciiTheme="minorHAnsi" w:hAnsiTheme="minorHAnsi" w:cstheme="minorHAnsi"/>
          <w:sz w:val="16"/>
          <w:szCs w:val="16"/>
        </w:rPr>
      </w:pPr>
    </w:p>
    <w:p w14:paraId="580A12AE" w14:textId="47BB0D79" w:rsidR="0010537C" w:rsidRPr="00807456" w:rsidRDefault="0010537C" w:rsidP="00F768F4">
      <w:pPr>
        <w:pStyle w:val="Heading1"/>
        <w:keepNext w:val="0"/>
        <w:widowControl w:val="0"/>
        <w:spacing w:before="0" w:after="0" w:line="276" w:lineRule="auto"/>
        <w:rPr>
          <w:rFonts w:asciiTheme="minorHAnsi" w:hAnsiTheme="minorHAnsi" w:cstheme="minorHAnsi"/>
        </w:rPr>
      </w:pPr>
      <w:bookmarkStart w:id="47" w:name="_Toc90560684"/>
      <w:r w:rsidRPr="00807456">
        <w:rPr>
          <w:rFonts w:asciiTheme="minorHAnsi" w:hAnsiTheme="minorHAnsi" w:cstheme="minorHAnsi"/>
        </w:rPr>
        <w:t>Document Control Information</w:t>
      </w:r>
      <w:bookmarkEnd w:id="47"/>
    </w:p>
    <w:tbl>
      <w:tblPr>
        <w:tblW w:w="9781" w:type="dxa"/>
        <w:tblLayout w:type="fixed"/>
        <w:tblCellMar>
          <w:top w:w="45" w:type="dxa"/>
          <w:left w:w="45" w:type="dxa"/>
          <w:bottom w:w="45" w:type="dxa"/>
          <w:right w:w="45" w:type="dxa"/>
        </w:tblCellMar>
        <w:tblLook w:val="0000" w:firstRow="0" w:lastRow="0" w:firstColumn="0" w:lastColumn="0" w:noHBand="0" w:noVBand="0"/>
      </w:tblPr>
      <w:tblGrid>
        <w:gridCol w:w="1928"/>
        <w:gridCol w:w="952"/>
        <w:gridCol w:w="1560"/>
        <w:gridCol w:w="5341"/>
      </w:tblGrid>
      <w:tr w:rsidR="0010537C" w:rsidRPr="00807456" w14:paraId="6DC10D8B" w14:textId="77777777" w:rsidTr="00994007">
        <w:trPr>
          <w:cantSplit/>
          <w:trHeight w:val="340"/>
        </w:trPr>
        <w:tc>
          <w:tcPr>
            <w:tcW w:w="1928" w:type="dxa"/>
            <w:shd w:val="clear" w:color="auto" w:fill="FFFFFF" w:themeFill="background1"/>
          </w:tcPr>
          <w:p w14:paraId="157B8F68" w14:textId="77777777" w:rsidR="0010537C" w:rsidRPr="00807456" w:rsidRDefault="0010537C" w:rsidP="000D648D">
            <w:pPr>
              <w:pStyle w:val="TableRowHeading"/>
              <w:widowControl w:val="0"/>
              <w:rPr>
                <w:rFonts w:asciiTheme="minorHAnsi" w:hAnsiTheme="minorHAnsi" w:cstheme="minorHAnsi"/>
              </w:rPr>
            </w:pPr>
            <w:r w:rsidRPr="00807456">
              <w:rPr>
                <w:rFonts w:asciiTheme="minorHAnsi" w:hAnsiTheme="minorHAnsi" w:cstheme="minorHAnsi"/>
              </w:rPr>
              <w:t>Document ID</w:t>
            </w:r>
          </w:p>
        </w:tc>
        <w:tc>
          <w:tcPr>
            <w:tcW w:w="7853" w:type="dxa"/>
            <w:gridSpan w:val="3"/>
            <w:tcBorders>
              <w:top w:val="single" w:sz="4" w:space="0" w:color="auto"/>
              <w:bottom w:val="single" w:sz="4" w:space="0" w:color="auto"/>
            </w:tcBorders>
            <w:shd w:val="clear" w:color="auto" w:fill="FFFFFF" w:themeFill="background1"/>
          </w:tcPr>
          <w:p w14:paraId="4039355D" w14:textId="1594E47A" w:rsidR="0010537C" w:rsidRPr="00807456" w:rsidRDefault="0010537C" w:rsidP="000D648D">
            <w:pPr>
              <w:pStyle w:val="TableText"/>
              <w:widowControl w:val="0"/>
              <w:ind w:left="44"/>
              <w:rPr>
                <w:rFonts w:asciiTheme="minorHAnsi" w:hAnsiTheme="minorHAnsi" w:cstheme="minorHAnsi"/>
              </w:rPr>
            </w:pPr>
            <w:r w:rsidRPr="00807456">
              <w:rPr>
                <w:rFonts w:asciiTheme="minorHAnsi" w:hAnsiTheme="minorHAnsi" w:cstheme="minorHAnsi"/>
              </w:rPr>
              <w:t>GO_LR_PRO</w:t>
            </w:r>
            <w:r w:rsidR="008D4125">
              <w:rPr>
                <w:rFonts w:asciiTheme="minorHAnsi" w:hAnsiTheme="minorHAnsi" w:cstheme="minorHAnsi"/>
              </w:rPr>
              <w:t>-01</w:t>
            </w:r>
            <w:r w:rsidRPr="00807456">
              <w:rPr>
                <w:rFonts w:asciiTheme="minorHAnsi" w:hAnsiTheme="minorHAnsi" w:cstheme="minorHAnsi"/>
              </w:rPr>
              <w:t>_TCOC</w:t>
            </w:r>
          </w:p>
        </w:tc>
      </w:tr>
      <w:tr w:rsidR="0010537C" w:rsidRPr="00807456" w14:paraId="0DC28882" w14:textId="77777777" w:rsidTr="00994007">
        <w:trPr>
          <w:cantSplit/>
          <w:trHeight w:val="340"/>
        </w:trPr>
        <w:tc>
          <w:tcPr>
            <w:tcW w:w="1928" w:type="dxa"/>
            <w:shd w:val="clear" w:color="auto" w:fill="FFFFFF" w:themeFill="background1"/>
          </w:tcPr>
          <w:p w14:paraId="223188C1" w14:textId="77777777" w:rsidR="0010537C" w:rsidRPr="00807456" w:rsidRDefault="0010537C" w:rsidP="000D648D">
            <w:pPr>
              <w:pStyle w:val="TableRowHeading"/>
              <w:widowControl w:val="0"/>
              <w:rPr>
                <w:rFonts w:asciiTheme="minorHAnsi" w:hAnsiTheme="minorHAnsi" w:cstheme="minorHAnsi"/>
              </w:rPr>
            </w:pPr>
            <w:r w:rsidRPr="00807456">
              <w:rPr>
                <w:rFonts w:asciiTheme="minorHAnsi" w:hAnsiTheme="minorHAnsi" w:cstheme="minorHAnsi"/>
              </w:rPr>
              <w:t>Theme</w:t>
            </w:r>
          </w:p>
        </w:tc>
        <w:tc>
          <w:tcPr>
            <w:tcW w:w="7853" w:type="dxa"/>
            <w:gridSpan w:val="3"/>
            <w:tcBorders>
              <w:top w:val="single" w:sz="4" w:space="0" w:color="auto"/>
              <w:bottom w:val="single" w:sz="4" w:space="0" w:color="auto"/>
            </w:tcBorders>
            <w:shd w:val="clear" w:color="auto" w:fill="FFFFFF" w:themeFill="background1"/>
          </w:tcPr>
          <w:p w14:paraId="6158264F" w14:textId="77777777" w:rsidR="0010537C" w:rsidRPr="00807456" w:rsidRDefault="0010537C" w:rsidP="000D648D">
            <w:pPr>
              <w:pStyle w:val="TableText"/>
              <w:widowControl w:val="0"/>
              <w:ind w:left="44"/>
              <w:rPr>
                <w:rFonts w:asciiTheme="minorHAnsi" w:hAnsiTheme="minorHAnsi" w:cstheme="minorHAnsi"/>
              </w:rPr>
            </w:pPr>
            <w:r w:rsidRPr="00807456">
              <w:rPr>
                <w:rFonts w:asciiTheme="minorHAnsi" w:hAnsiTheme="minorHAnsi" w:cstheme="minorHAnsi"/>
              </w:rPr>
              <w:t>Governance</w:t>
            </w:r>
          </w:p>
        </w:tc>
      </w:tr>
      <w:tr w:rsidR="0010537C" w:rsidRPr="00807456" w14:paraId="08392F6B" w14:textId="77777777" w:rsidTr="00994007">
        <w:trPr>
          <w:cantSplit/>
          <w:trHeight w:val="340"/>
        </w:trPr>
        <w:tc>
          <w:tcPr>
            <w:tcW w:w="1928" w:type="dxa"/>
            <w:shd w:val="clear" w:color="auto" w:fill="FFFFFF" w:themeFill="background1"/>
          </w:tcPr>
          <w:p w14:paraId="7AFB949A" w14:textId="77777777" w:rsidR="0010537C" w:rsidRPr="00807456" w:rsidRDefault="0010537C" w:rsidP="000D648D">
            <w:pPr>
              <w:pStyle w:val="TableRowHeading"/>
              <w:widowControl w:val="0"/>
              <w:rPr>
                <w:rFonts w:asciiTheme="minorHAnsi" w:hAnsiTheme="minorHAnsi" w:cstheme="minorHAnsi"/>
              </w:rPr>
            </w:pPr>
            <w:r w:rsidRPr="00807456">
              <w:rPr>
                <w:rFonts w:asciiTheme="minorHAnsi" w:hAnsiTheme="minorHAnsi" w:cstheme="minorHAnsi"/>
              </w:rPr>
              <w:t>Category</w:t>
            </w:r>
          </w:p>
        </w:tc>
        <w:tc>
          <w:tcPr>
            <w:tcW w:w="7853" w:type="dxa"/>
            <w:gridSpan w:val="3"/>
            <w:tcBorders>
              <w:top w:val="single" w:sz="4" w:space="0" w:color="auto"/>
              <w:bottom w:val="single" w:sz="4" w:space="0" w:color="auto"/>
            </w:tcBorders>
            <w:shd w:val="clear" w:color="auto" w:fill="FFFFFF" w:themeFill="background1"/>
          </w:tcPr>
          <w:p w14:paraId="2080CCB0" w14:textId="1F42B659" w:rsidR="0010537C" w:rsidRPr="00807456" w:rsidRDefault="009C5873" w:rsidP="000D648D">
            <w:pPr>
              <w:pStyle w:val="TableText"/>
              <w:widowControl w:val="0"/>
              <w:ind w:left="44"/>
              <w:rPr>
                <w:rFonts w:asciiTheme="minorHAnsi" w:hAnsiTheme="minorHAnsi" w:cstheme="minorHAnsi"/>
              </w:rPr>
            </w:pPr>
            <w:r>
              <w:rPr>
                <w:rFonts w:asciiTheme="minorHAnsi" w:hAnsiTheme="minorHAnsi" w:cstheme="minorHAnsi"/>
              </w:rPr>
              <w:t>Legal</w:t>
            </w:r>
            <w:r w:rsidR="0010537C" w:rsidRPr="00807456">
              <w:rPr>
                <w:rFonts w:asciiTheme="minorHAnsi" w:hAnsiTheme="minorHAnsi" w:cstheme="minorHAnsi"/>
              </w:rPr>
              <w:t>, Risk and Compliance</w:t>
            </w:r>
          </w:p>
        </w:tc>
      </w:tr>
      <w:tr w:rsidR="0010537C" w:rsidRPr="00807456" w14:paraId="38B3F8AC" w14:textId="77777777" w:rsidTr="00994007">
        <w:trPr>
          <w:cantSplit/>
          <w:trHeight w:val="340"/>
        </w:trPr>
        <w:tc>
          <w:tcPr>
            <w:tcW w:w="1928" w:type="dxa"/>
            <w:shd w:val="clear" w:color="auto" w:fill="FFFFFF" w:themeFill="background1"/>
          </w:tcPr>
          <w:p w14:paraId="14DCC72F" w14:textId="77777777" w:rsidR="0010537C" w:rsidRPr="00807456" w:rsidRDefault="0010537C" w:rsidP="000D648D">
            <w:pPr>
              <w:pStyle w:val="TableRowHeading"/>
              <w:widowControl w:val="0"/>
              <w:rPr>
                <w:rFonts w:asciiTheme="minorHAnsi" w:hAnsiTheme="minorHAnsi" w:cstheme="minorHAnsi"/>
              </w:rPr>
            </w:pPr>
            <w:r w:rsidRPr="00807456">
              <w:rPr>
                <w:rFonts w:asciiTheme="minorHAnsi" w:hAnsiTheme="minorHAnsi" w:cstheme="minorHAnsi"/>
              </w:rPr>
              <w:t>Policy Owner</w:t>
            </w:r>
          </w:p>
        </w:tc>
        <w:tc>
          <w:tcPr>
            <w:tcW w:w="7853" w:type="dxa"/>
            <w:gridSpan w:val="3"/>
            <w:tcBorders>
              <w:top w:val="single" w:sz="4" w:space="0" w:color="auto"/>
              <w:bottom w:val="single" w:sz="4" w:space="0" w:color="auto"/>
            </w:tcBorders>
            <w:shd w:val="clear" w:color="auto" w:fill="FFFFFF" w:themeFill="background1"/>
          </w:tcPr>
          <w:p w14:paraId="74D20919" w14:textId="6548CFB6" w:rsidR="0010537C" w:rsidRPr="00807456" w:rsidRDefault="0010537C" w:rsidP="000D648D">
            <w:pPr>
              <w:pStyle w:val="TableText"/>
              <w:widowControl w:val="0"/>
              <w:ind w:left="44"/>
              <w:rPr>
                <w:rFonts w:asciiTheme="minorHAnsi" w:hAnsiTheme="minorHAnsi" w:cstheme="minorHAnsi"/>
              </w:rPr>
            </w:pPr>
            <w:r w:rsidRPr="00807456">
              <w:rPr>
                <w:rFonts w:asciiTheme="minorHAnsi" w:hAnsiTheme="minorHAnsi" w:cstheme="minorHAnsi"/>
              </w:rPr>
              <w:t>Chief Secretary</w:t>
            </w:r>
            <w:r w:rsidR="00D17747">
              <w:rPr>
                <w:rFonts w:asciiTheme="minorHAnsi" w:hAnsiTheme="minorHAnsi" w:cstheme="minorHAnsi"/>
              </w:rPr>
              <w:t xml:space="preserve"> </w:t>
            </w:r>
          </w:p>
        </w:tc>
      </w:tr>
      <w:tr w:rsidR="0010537C" w:rsidRPr="00807456" w14:paraId="0A00C9C0" w14:textId="77777777" w:rsidTr="00994007">
        <w:trPr>
          <w:cantSplit/>
          <w:trHeight w:val="340"/>
        </w:trPr>
        <w:tc>
          <w:tcPr>
            <w:tcW w:w="1928" w:type="dxa"/>
            <w:shd w:val="clear" w:color="auto" w:fill="FFFFFF" w:themeFill="background1"/>
          </w:tcPr>
          <w:p w14:paraId="6B57AA3C" w14:textId="77777777" w:rsidR="0010537C" w:rsidRPr="00807456" w:rsidRDefault="0010537C" w:rsidP="000D648D">
            <w:pPr>
              <w:pStyle w:val="TableRowHeading"/>
              <w:widowControl w:val="0"/>
              <w:rPr>
                <w:rFonts w:asciiTheme="minorHAnsi" w:hAnsiTheme="minorHAnsi" w:cstheme="minorHAnsi"/>
              </w:rPr>
            </w:pPr>
            <w:r w:rsidRPr="00807456">
              <w:rPr>
                <w:rFonts w:asciiTheme="minorHAnsi" w:hAnsiTheme="minorHAnsi" w:cstheme="minorHAnsi"/>
              </w:rPr>
              <w:t>Policy Implementer</w:t>
            </w:r>
          </w:p>
        </w:tc>
        <w:tc>
          <w:tcPr>
            <w:tcW w:w="7853" w:type="dxa"/>
            <w:gridSpan w:val="3"/>
            <w:tcBorders>
              <w:top w:val="single" w:sz="4" w:space="0" w:color="auto"/>
              <w:bottom w:val="single" w:sz="4" w:space="0" w:color="auto"/>
            </w:tcBorders>
            <w:shd w:val="clear" w:color="auto" w:fill="FFFFFF" w:themeFill="background1"/>
          </w:tcPr>
          <w:p w14:paraId="1D2AB224" w14:textId="4C5A332B" w:rsidR="0010537C" w:rsidRPr="00807456" w:rsidRDefault="00D17747" w:rsidP="000D648D">
            <w:pPr>
              <w:pStyle w:val="TableText"/>
              <w:widowControl w:val="0"/>
              <w:ind w:left="44"/>
              <w:rPr>
                <w:rFonts w:asciiTheme="minorHAnsi" w:hAnsiTheme="minorHAnsi" w:cstheme="minorHAnsi"/>
              </w:rPr>
            </w:pPr>
            <w:r>
              <w:rPr>
                <w:rFonts w:asciiTheme="minorHAnsi" w:hAnsiTheme="minorHAnsi" w:cstheme="minorHAnsi"/>
              </w:rPr>
              <w:t xml:space="preserve">Secretary </w:t>
            </w:r>
            <w:r w:rsidR="00CF025F">
              <w:rPr>
                <w:rFonts w:asciiTheme="minorHAnsi" w:hAnsiTheme="minorHAnsi" w:cstheme="minorHAnsi"/>
              </w:rPr>
              <w:t>for Personnel</w:t>
            </w:r>
          </w:p>
        </w:tc>
      </w:tr>
      <w:tr w:rsidR="0010537C" w:rsidRPr="00807456" w14:paraId="5FD80BD6" w14:textId="77777777" w:rsidTr="00994007">
        <w:trPr>
          <w:cantSplit/>
          <w:trHeight w:val="340"/>
        </w:trPr>
        <w:tc>
          <w:tcPr>
            <w:tcW w:w="1928" w:type="dxa"/>
            <w:shd w:val="clear" w:color="auto" w:fill="FFFFFF" w:themeFill="background1"/>
          </w:tcPr>
          <w:p w14:paraId="5B4886D7" w14:textId="77777777" w:rsidR="0010537C" w:rsidRPr="00807456" w:rsidRDefault="0010537C" w:rsidP="000D648D">
            <w:pPr>
              <w:pStyle w:val="TableRowHeading"/>
              <w:widowControl w:val="0"/>
              <w:rPr>
                <w:rFonts w:asciiTheme="minorHAnsi" w:hAnsiTheme="minorHAnsi" w:cstheme="minorHAnsi"/>
              </w:rPr>
            </w:pPr>
            <w:r w:rsidRPr="00807456">
              <w:rPr>
                <w:rFonts w:asciiTheme="minorHAnsi" w:hAnsiTheme="minorHAnsi" w:cstheme="minorHAnsi"/>
              </w:rPr>
              <w:t>Approval Authority</w:t>
            </w:r>
          </w:p>
        </w:tc>
        <w:tc>
          <w:tcPr>
            <w:tcW w:w="7853" w:type="dxa"/>
            <w:gridSpan w:val="3"/>
            <w:tcBorders>
              <w:top w:val="single" w:sz="4" w:space="0" w:color="auto"/>
              <w:bottom w:val="single" w:sz="4" w:space="0" w:color="auto"/>
            </w:tcBorders>
            <w:shd w:val="clear" w:color="auto" w:fill="FFFFFF" w:themeFill="background1"/>
          </w:tcPr>
          <w:p w14:paraId="0869D9E0" w14:textId="77777777" w:rsidR="0010537C" w:rsidRPr="00807456" w:rsidRDefault="0010537C" w:rsidP="000D648D">
            <w:pPr>
              <w:pStyle w:val="TableText"/>
              <w:widowControl w:val="0"/>
              <w:ind w:left="44"/>
              <w:rPr>
                <w:rFonts w:asciiTheme="minorHAnsi" w:hAnsiTheme="minorHAnsi" w:cstheme="minorHAnsi"/>
              </w:rPr>
            </w:pPr>
            <w:r>
              <w:rPr>
                <w:rFonts w:asciiTheme="minorHAnsi" w:hAnsiTheme="minorHAnsi" w:cstheme="minorHAnsi"/>
              </w:rPr>
              <w:t>Australia Territory</w:t>
            </w:r>
            <w:r w:rsidRPr="00807456">
              <w:rPr>
                <w:rFonts w:asciiTheme="minorHAnsi" w:hAnsiTheme="minorHAnsi" w:cstheme="minorHAnsi"/>
              </w:rPr>
              <w:t xml:space="preserve"> Board</w:t>
            </w:r>
          </w:p>
        </w:tc>
      </w:tr>
      <w:tr w:rsidR="0010537C" w:rsidRPr="00807456" w14:paraId="27877718" w14:textId="77777777" w:rsidTr="00994007">
        <w:trPr>
          <w:cantSplit/>
          <w:trHeight w:val="340"/>
        </w:trPr>
        <w:tc>
          <w:tcPr>
            <w:tcW w:w="1928" w:type="dxa"/>
            <w:shd w:val="clear" w:color="auto" w:fill="FFFFFF" w:themeFill="background1"/>
          </w:tcPr>
          <w:p w14:paraId="7E4B0A0C" w14:textId="77777777" w:rsidR="0010537C" w:rsidRPr="00807456" w:rsidRDefault="0010537C" w:rsidP="000D648D">
            <w:pPr>
              <w:pStyle w:val="TableRowHeading"/>
              <w:widowControl w:val="0"/>
              <w:rPr>
                <w:rFonts w:asciiTheme="minorHAnsi" w:hAnsiTheme="minorHAnsi" w:cstheme="minorHAnsi"/>
              </w:rPr>
            </w:pPr>
            <w:r w:rsidRPr="00807456">
              <w:rPr>
                <w:rFonts w:asciiTheme="minorHAnsi" w:hAnsiTheme="minorHAnsi" w:cstheme="minorHAnsi"/>
              </w:rPr>
              <w:t>Review Date</w:t>
            </w:r>
          </w:p>
        </w:tc>
        <w:tc>
          <w:tcPr>
            <w:tcW w:w="7853" w:type="dxa"/>
            <w:gridSpan w:val="3"/>
            <w:tcBorders>
              <w:top w:val="single" w:sz="4" w:space="0" w:color="auto"/>
              <w:bottom w:val="single" w:sz="4" w:space="0" w:color="auto"/>
            </w:tcBorders>
            <w:shd w:val="clear" w:color="auto" w:fill="FFFFFF" w:themeFill="background1"/>
          </w:tcPr>
          <w:p w14:paraId="1FCD717C" w14:textId="5D5A2F73" w:rsidR="0010537C" w:rsidRPr="00807456" w:rsidRDefault="00E94342" w:rsidP="000D648D">
            <w:pPr>
              <w:pStyle w:val="TableText"/>
              <w:widowControl w:val="0"/>
              <w:ind w:left="44"/>
              <w:rPr>
                <w:rFonts w:asciiTheme="minorHAnsi" w:hAnsiTheme="minorHAnsi" w:cstheme="minorHAnsi"/>
              </w:rPr>
            </w:pPr>
            <w:r>
              <w:rPr>
                <w:rFonts w:asciiTheme="minorHAnsi" w:hAnsiTheme="minorHAnsi" w:cstheme="minorHAnsi"/>
                <w:lang w:eastAsia="en-AU"/>
              </w:rPr>
              <w:t>December 2021</w:t>
            </w:r>
          </w:p>
        </w:tc>
      </w:tr>
      <w:tr w:rsidR="0010537C" w:rsidRPr="00807456" w14:paraId="61A0F20E" w14:textId="77777777" w:rsidTr="00994007">
        <w:trPr>
          <w:cantSplit/>
          <w:trHeight w:val="340"/>
        </w:trPr>
        <w:tc>
          <w:tcPr>
            <w:tcW w:w="1928" w:type="dxa"/>
            <w:shd w:val="clear" w:color="auto" w:fill="FFFFFF" w:themeFill="background1"/>
          </w:tcPr>
          <w:p w14:paraId="12F08D6B" w14:textId="77777777" w:rsidR="0010537C" w:rsidRPr="00807456" w:rsidRDefault="0010537C" w:rsidP="000D648D">
            <w:pPr>
              <w:pStyle w:val="TableRowHeading"/>
              <w:widowControl w:val="0"/>
              <w:rPr>
                <w:rFonts w:asciiTheme="minorHAnsi" w:hAnsiTheme="minorHAnsi" w:cstheme="minorHAnsi"/>
              </w:rPr>
            </w:pPr>
            <w:r w:rsidRPr="00807456">
              <w:rPr>
                <w:rFonts w:asciiTheme="minorHAnsi" w:hAnsiTheme="minorHAnsi" w:cstheme="minorHAnsi"/>
              </w:rPr>
              <w:t>Next Review Date</w:t>
            </w:r>
          </w:p>
        </w:tc>
        <w:tc>
          <w:tcPr>
            <w:tcW w:w="7853" w:type="dxa"/>
            <w:gridSpan w:val="3"/>
            <w:tcBorders>
              <w:top w:val="single" w:sz="4" w:space="0" w:color="auto"/>
              <w:bottom w:val="single" w:sz="4" w:space="0" w:color="auto"/>
            </w:tcBorders>
            <w:shd w:val="clear" w:color="auto" w:fill="FFFFFF" w:themeFill="background1"/>
          </w:tcPr>
          <w:p w14:paraId="316DF01A" w14:textId="51E7295B" w:rsidR="0010537C" w:rsidRPr="00807456" w:rsidRDefault="00B01692" w:rsidP="000D648D">
            <w:pPr>
              <w:pStyle w:val="TableText"/>
              <w:widowControl w:val="0"/>
              <w:ind w:left="44"/>
              <w:rPr>
                <w:rFonts w:asciiTheme="minorHAnsi" w:hAnsiTheme="minorHAnsi" w:cstheme="minorHAnsi"/>
              </w:rPr>
            </w:pPr>
            <w:r>
              <w:rPr>
                <w:rFonts w:asciiTheme="minorHAnsi" w:hAnsiTheme="minorHAnsi" w:cstheme="minorHAnsi"/>
              </w:rPr>
              <w:t>March</w:t>
            </w:r>
            <w:r w:rsidR="00D17747">
              <w:rPr>
                <w:rFonts w:asciiTheme="minorHAnsi" w:hAnsiTheme="minorHAnsi" w:cstheme="minorHAnsi"/>
              </w:rPr>
              <w:t xml:space="preserve"> 202</w:t>
            </w:r>
            <w:r>
              <w:rPr>
                <w:rFonts w:asciiTheme="minorHAnsi" w:hAnsiTheme="minorHAnsi" w:cstheme="minorHAnsi"/>
              </w:rPr>
              <w:t>4</w:t>
            </w:r>
          </w:p>
        </w:tc>
      </w:tr>
      <w:tr w:rsidR="0010537C" w:rsidRPr="00807456" w14:paraId="6FE2E8B0" w14:textId="77777777" w:rsidTr="00994007">
        <w:trPr>
          <w:cantSplit/>
        </w:trPr>
        <w:tc>
          <w:tcPr>
            <w:tcW w:w="1928" w:type="dxa"/>
            <w:shd w:val="clear" w:color="auto" w:fill="FFFFFF" w:themeFill="background1"/>
          </w:tcPr>
          <w:p w14:paraId="7672F067" w14:textId="77777777" w:rsidR="0010537C" w:rsidRPr="00807456" w:rsidRDefault="0010537C" w:rsidP="008453AE">
            <w:pPr>
              <w:pStyle w:val="TableRowHeading"/>
              <w:widowControl w:val="0"/>
              <w:spacing w:before="0" w:after="0"/>
              <w:rPr>
                <w:rFonts w:asciiTheme="minorHAnsi" w:hAnsiTheme="minorHAnsi" w:cstheme="minorHAnsi"/>
              </w:rPr>
            </w:pPr>
            <w:r w:rsidRPr="00807456">
              <w:rPr>
                <w:rFonts w:asciiTheme="minorHAnsi" w:hAnsiTheme="minorHAnsi" w:cstheme="minorHAnsi"/>
              </w:rPr>
              <w:t>Previous Documents</w:t>
            </w:r>
          </w:p>
        </w:tc>
        <w:tc>
          <w:tcPr>
            <w:tcW w:w="7853" w:type="dxa"/>
            <w:gridSpan w:val="3"/>
            <w:tcBorders>
              <w:top w:val="single" w:sz="4" w:space="0" w:color="auto"/>
              <w:bottom w:val="single" w:sz="4" w:space="0" w:color="auto"/>
            </w:tcBorders>
            <w:shd w:val="clear" w:color="auto" w:fill="FFFFFF" w:themeFill="background1"/>
          </w:tcPr>
          <w:p w14:paraId="327DA025" w14:textId="044F939C" w:rsidR="0010537C" w:rsidRPr="00553B38" w:rsidRDefault="00553B38" w:rsidP="008453AE">
            <w:pPr>
              <w:pStyle w:val="TableText"/>
              <w:widowControl w:val="0"/>
              <w:spacing w:before="0" w:after="0"/>
              <w:ind w:left="44"/>
              <w:rPr>
                <w:rFonts w:asciiTheme="minorHAnsi" w:hAnsiTheme="minorHAnsi" w:cstheme="minorHAnsi"/>
                <w:bCs/>
              </w:rPr>
            </w:pPr>
            <w:r w:rsidRPr="006360A6">
              <w:rPr>
                <w:rFonts w:asciiTheme="minorHAnsi" w:hAnsiTheme="minorHAnsi" w:cstheme="minorHAnsi"/>
                <w:b/>
                <w:bCs/>
              </w:rPr>
              <w:t>AUE</w:t>
            </w:r>
            <w:r w:rsidR="005B3153">
              <w:rPr>
                <w:rFonts w:asciiTheme="minorHAnsi" w:hAnsiTheme="minorHAnsi" w:cstheme="minorHAnsi"/>
                <w:bCs/>
              </w:rPr>
              <w:t xml:space="preserve"> -</w:t>
            </w:r>
            <w:r w:rsidR="0010537C" w:rsidRPr="00DF3BBA">
              <w:rPr>
                <w:rFonts w:asciiTheme="minorHAnsi" w:hAnsiTheme="minorHAnsi" w:cstheme="minorHAnsi"/>
                <w:bCs/>
              </w:rPr>
              <w:t xml:space="preserve"> </w:t>
            </w:r>
            <w:r w:rsidR="0010537C" w:rsidRPr="00553B38">
              <w:rPr>
                <w:rFonts w:asciiTheme="minorHAnsi" w:hAnsiTheme="minorHAnsi" w:cstheme="minorHAnsi"/>
                <w:bCs/>
              </w:rPr>
              <w:t>Code of Conduct (June 2017)</w:t>
            </w:r>
          </w:p>
          <w:p w14:paraId="187587AE" w14:textId="07BA1ADE" w:rsidR="0010537C" w:rsidRPr="00807456" w:rsidRDefault="005B3153" w:rsidP="008453AE">
            <w:pPr>
              <w:pStyle w:val="TableText"/>
              <w:widowControl w:val="0"/>
              <w:spacing w:before="0" w:after="0"/>
              <w:ind w:left="44"/>
              <w:rPr>
                <w:rFonts w:asciiTheme="minorHAnsi" w:hAnsiTheme="minorHAnsi" w:cstheme="minorHAnsi"/>
              </w:rPr>
            </w:pPr>
            <w:r w:rsidRPr="006360A6">
              <w:rPr>
                <w:rFonts w:asciiTheme="minorHAnsi" w:hAnsiTheme="minorHAnsi" w:cstheme="minorHAnsi"/>
                <w:b/>
                <w:bCs/>
              </w:rPr>
              <w:t xml:space="preserve">AUS </w:t>
            </w:r>
            <w:r>
              <w:rPr>
                <w:rFonts w:asciiTheme="minorHAnsi" w:hAnsiTheme="minorHAnsi" w:cstheme="minorHAnsi"/>
                <w:bCs/>
              </w:rPr>
              <w:t>-</w:t>
            </w:r>
            <w:r w:rsidR="00553B38">
              <w:rPr>
                <w:rFonts w:asciiTheme="minorHAnsi" w:hAnsiTheme="minorHAnsi" w:cstheme="minorHAnsi"/>
                <w:bCs/>
              </w:rPr>
              <w:t xml:space="preserve"> </w:t>
            </w:r>
            <w:r w:rsidR="0010537C" w:rsidRPr="00553B38">
              <w:rPr>
                <w:rFonts w:asciiTheme="minorHAnsi" w:hAnsiTheme="minorHAnsi" w:cstheme="minorHAnsi"/>
                <w:bCs/>
              </w:rPr>
              <w:t>Code of Conduct (HR 2.1)</w:t>
            </w:r>
          </w:p>
        </w:tc>
      </w:tr>
      <w:tr w:rsidR="00B01692" w:rsidRPr="00807456" w14:paraId="7E2A4B4F" w14:textId="77777777" w:rsidTr="00994007">
        <w:trPr>
          <w:cantSplit/>
          <w:trHeight w:val="283"/>
        </w:trPr>
        <w:tc>
          <w:tcPr>
            <w:tcW w:w="1928" w:type="dxa"/>
            <w:vMerge w:val="restart"/>
            <w:shd w:val="clear" w:color="auto" w:fill="FFFFFF" w:themeFill="background1"/>
          </w:tcPr>
          <w:p w14:paraId="6F0596E7" w14:textId="77777777" w:rsidR="00B01692" w:rsidRPr="00807456" w:rsidRDefault="00B01692" w:rsidP="006360A6">
            <w:pPr>
              <w:pStyle w:val="TableRowHeading"/>
              <w:widowControl w:val="0"/>
              <w:spacing w:before="0" w:after="0"/>
              <w:rPr>
                <w:rFonts w:asciiTheme="minorHAnsi" w:hAnsiTheme="minorHAnsi" w:cstheme="minorHAnsi"/>
              </w:rPr>
            </w:pPr>
            <w:r w:rsidRPr="00807456">
              <w:rPr>
                <w:rFonts w:asciiTheme="minorHAnsi" w:hAnsiTheme="minorHAnsi" w:cstheme="minorHAnsi"/>
              </w:rPr>
              <w:t>Document History</w:t>
            </w:r>
          </w:p>
        </w:tc>
        <w:tc>
          <w:tcPr>
            <w:tcW w:w="952" w:type="dxa"/>
            <w:tcBorders>
              <w:top w:val="single" w:sz="4" w:space="0" w:color="auto"/>
              <w:bottom w:val="single" w:sz="4" w:space="0" w:color="auto"/>
              <w:right w:val="single" w:sz="4" w:space="0" w:color="auto"/>
            </w:tcBorders>
            <w:shd w:val="clear" w:color="auto" w:fill="FFFFFF" w:themeFill="background1"/>
          </w:tcPr>
          <w:p w14:paraId="447B1C92" w14:textId="77777777" w:rsidR="00B01692" w:rsidRPr="00807456" w:rsidRDefault="00B01692" w:rsidP="006360A6">
            <w:pPr>
              <w:pStyle w:val="TableText"/>
              <w:widowControl w:val="0"/>
              <w:spacing w:before="0" w:after="0"/>
              <w:ind w:left="44"/>
              <w:rPr>
                <w:rFonts w:asciiTheme="minorHAnsi" w:hAnsiTheme="minorHAnsi" w:cstheme="minorHAnsi"/>
                <w:b/>
              </w:rPr>
            </w:pPr>
            <w:r w:rsidRPr="00807456">
              <w:rPr>
                <w:rFonts w:asciiTheme="minorHAnsi" w:hAnsiTheme="minorHAnsi" w:cstheme="minorHAnsi"/>
                <w:b/>
              </w:rPr>
              <w:t>Version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03E23C" w14:textId="77777777" w:rsidR="00B01692" w:rsidRPr="00807456" w:rsidRDefault="00B01692" w:rsidP="006360A6">
            <w:pPr>
              <w:pStyle w:val="TableText"/>
              <w:widowControl w:val="0"/>
              <w:spacing w:before="0" w:after="0"/>
              <w:ind w:left="44"/>
              <w:rPr>
                <w:rFonts w:asciiTheme="minorHAnsi" w:hAnsiTheme="minorHAnsi" w:cstheme="minorHAnsi"/>
                <w:b/>
              </w:rPr>
            </w:pPr>
            <w:r w:rsidRPr="00807456">
              <w:rPr>
                <w:rFonts w:asciiTheme="minorHAnsi" w:hAnsiTheme="minorHAnsi" w:cstheme="minorHAnsi"/>
                <w:b/>
              </w:rPr>
              <w:t>Date Approved</w:t>
            </w:r>
          </w:p>
        </w:tc>
        <w:tc>
          <w:tcPr>
            <w:tcW w:w="5341" w:type="dxa"/>
            <w:tcBorders>
              <w:top w:val="single" w:sz="4" w:space="0" w:color="auto"/>
              <w:left w:val="single" w:sz="4" w:space="0" w:color="auto"/>
              <w:bottom w:val="single" w:sz="4" w:space="0" w:color="auto"/>
            </w:tcBorders>
            <w:shd w:val="clear" w:color="auto" w:fill="FFFFFF" w:themeFill="background1"/>
          </w:tcPr>
          <w:p w14:paraId="2A0ADF6E" w14:textId="77777777" w:rsidR="00B01692" w:rsidRPr="00807456" w:rsidRDefault="00B01692" w:rsidP="006360A6">
            <w:pPr>
              <w:pStyle w:val="TableText"/>
              <w:widowControl w:val="0"/>
              <w:spacing w:before="0" w:after="0"/>
              <w:ind w:left="44"/>
              <w:rPr>
                <w:rFonts w:asciiTheme="minorHAnsi" w:hAnsiTheme="minorHAnsi" w:cstheme="minorHAnsi"/>
                <w:b/>
              </w:rPr>
            </w:pPr>
            <w:r w:rsidRPr="00807456">
              <w:rPr>
                <w:rFonts w:asciiTheme="minorHAnsi" w:hAnsiTheme="minorHAnsi" w:cstheme="minorHAnsi"/>
                <w:b/>
              </w:rPr>
              <w:t>Summary of Changes</w:t>
            </w:r>
          </w:p>
        </w:tc>
      </w:tr>
      <w:tr w:rsidR="00B01692" w:rsidRPr="00807456" w14:paraId="4ACE4C09" w14:textId="77777777" w:rsidTr="00994007">
        <w:trPr>
          <w:cantSplit/>
          <w:trHeight w:val="227"/>
        </w:trPr>
        <w:tc>
          <w:tcPr>
            <w:tcW w:w="1928" w:type="dxa"/>
            <w:vMerge/>
            <w:shd w:val="clear" w:color="auto" w:fill="FFFFFF" w:themeFill="background1"/>
          </w:tcPr>
          <w:p w14:paraId="3798196D" w14:textId="77777777" w:rsidR="00B01692" w:rsidRPr="00807456" w:rsidRDefault="00B01692" w:rsidP="006360A6">
            <w:pPr>
              <w:pStyle w:val="TableRowHeading"/>
              <w:widowControl w:val="0"/>
              <w:spacing w:before="0" w:after="0"/>
              <w:rPr>
                <w:rFonts w:asciiTheme="minorHAnsi" w:hAnsiTheme="minorHAnsi" w:cstheme="minorHAnsi"/>
              </w:rPr>
            </w:pPr>
          </w:p>
        </w:tc>
        <w:tc>
          <w:tcPr>
            <w:tcW w:w="952" w:type="dxa"/>
            <w:tcBorders>
              <w:top w:val="single" w:sz="4" w:space="0" w:color="auto"/>
              <w:bottom w:val="single" w:sz="4" w:space="0" w:color="auto"/>
              <w:right w:val="single" w:sz="4" w:space="0" w:color="auto"/>
            </w:tcBorders>
            <w:shd w:val="clear" w:color="auto" w:fill="FFFFFF" w:themeFill="background1"/>
          </w:tcPr>
          <w:p w14:paraId="61142AA9" w14:textId="77777777" w:rsidR="00B01692" w:rsidRPr="00807456" w:rsidRDefault="00B01692" w:rsidP="006360A6">
            <w:pPr>
              <w:pStyle w:val="TableText"/>
              <w:widowControl w:val="0"/>
              <w:spacing w:before="0" w:after="0"/>
              <w:ind w:left="44"/>
              <w:rPr>
                <w:rFonts w:asciiTheme="minorHAnsi" w:hAnsiTheme="minorHAnsi" w:cstheme="minorHAnsi"/>
              </w:rPr>
            </w:pPr>
            <w:r w:rsidRPr="00807456">
              <w:rPr>
                <w:rFonts w:asciiTheme="minorHAnsi" w:hAnsiTheme="minorHAnsi" w:cstheme="minorHAnsi"/>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B57AD9" w14:textId="77777777" w:rsidR="00B01692" w:rsidRPr="00807456" w:rsidRDefault="00B01692" w:rsidP="006360A6">
            <w:pPr>
              <w:pStyle w:val="TableText"/>
              <w:widowControl w:val="0"/>
              <w:spacing w:before="0" w:after="0"/>
              <w:ind w:left="44"/>
              <w:rPr>
                <w:rFonts w:asciiTheme="minorHAnsi" w:hAnsiTheme="minorHAnsi" w:cstheme="minorHAnsi"/>
              </w:rPr>
            </w:pPr>
            <w:r>
              <w:rPr>
                <w:rFonts w:asciiTheme="minorHAnsi" w:hAnsiTheme="minorHAnsi" w:cstheme="minorHAnsi"/>
              </w:rPr>
              <w:t>08/08/2019</w:t>
            </w:r>
          </w:p>
        </w:tc>
        <w:tc>
          <w:tcPr>
            <w:tcW w:w="5341" w:type="dxa"/>
            <w:tcBorders>
              <w:top w:val="single" w:sz="4" w:space="0" w:color="auto"/>
              <w:left w:val="single" w:sz="4" w:space="0" w:color="auto"/>
              <w:bottom w:val="single" w:sz="4" w:space="0" w:color="auto"/>
            </w:tcBorders>
            <w:shd w:val="clear" w:color="auto" w:fill="FFFFFF" w:themeFill="background1"/>
          </w:tcPr>
          <w:p w14:paraId="1636AE6D" w14:textId="77777777" w:rsidR="00B01692" w:rsidRPr="00807456" w:rsidRDefault="00B01692" w:rsidP="006360A6">
            <w:pPr>
              <w:pStyle w:val="TableText"/>
              <w:widowControl w:val="0"/>
              <w:spacing w:before="0" w:after="0"/>
              <w:ind w:left="44"/>
              <w:rPr>
                <w:rFonts w:asciiTheme="minorHAnsi" w:hAnsiTheme="minorHAnsi" w:cstheme="minorHAnsi"/>
              </w:rPr>
            </w:pPr>
            <w:r w:rsidRPr="00807456">
              <w:rPr>
                <w:rFonts w:asciiTheme="minorHAnsi" w:hAnsiTheme="minorHAnsi" w:cstheme="minorHAnsi"/>
              </w:rPr>
              <w:t>Inaugural version</w:t>
            </w:r>
          </w:p>
        </w:tc>
      </w:tr>
      <w:tr w:rsidR="00B01692" w:rsidRPr="00807456" w14:paraId="33A38469" w14:textId="77777777" w:rsidTr="00994007">
        <w:trPr>
          <w:cantSplit/>
          <w:trHeight w:val="227"/>
        </w:trPr>
        <w:tc>
          <w:tcPr>
            <w:tcW w:w="1928" w:type="dxa"/>
            <w:vMerge/>
            <w:shd w:val="clear" w:color="auto" w:fill="FFFFFF" w:themeFill="background1"/>
          </w:tcPr>
          <w:p w14:paraId="6747D733" w14:textId="77777777" w:rsidR="00B01692" w:rsidRPr="00807456" w:rsidRDefault="00B01692" w:rsidP="006360A6">
            <w:pPr>
              <w:pStyle w:val="TableRowHeading"/>
              <w:widowControl w:val="0"/>
              <w:spacing w:before="0" w:after="0"/>
              <w:rPr>
                <w:rFonts w:asciiTheme="minorHAnsi" w:hAnsiTheme="minorHAnsi" w:cstheme="minorHAnsi"/>
              </w:rPr>
            </w:pPr>
          </w:p>
        </w:tc>
        <w:tc>
          <w:tcPr>
            <w:tcW w:w="952" w:type="dxa"/>
            <w:tcBorders>
              <w:top w:val="single" w:sz="4" w:space="0" w:color="auto"/>
              <w:bottom w:val="single" w:sz="4" w:space="0" w:color="auto"/>
              <w:right w:val="single" w:sz="4" w:space="0" w:color="auto"/>
            </w:tcBorders>
            <w:shd w:val="clear" w:color="auto" w:fill="FFFFFF" w:themeFill="background1"/>
          </w:tcPr>
          <w:p w14:paraId="4A17A8E0" w14:textId="2BB6F703" w:rsidR="00B01692" w:rsidRPr="00807456" w:rsidRDefault="00B01692" w:rsidP="006360A6">
            <w:pPr>
              <w:pStyle w:val="TableText"/>
              <w:widowControl w:val="0"/>
              <w:spacing w:before="0" w:after="0"/>
              <w:ind w:left="44"/>
              <w:rPr>
                <w:rFonts w:asciiTheme="minorHAnsi" w:hAnsiTheme="minorHAnsi" w:cstheme="minorHAnsi"/>
              </w:rPr>
            </w:pPr>
            <w:r>
              <w:rPr>
                <w:rFonts w:asciiTheme="minorHAnsi" w:hAnsiTheme="minorHAnsi" w:cstheme="minorHAnsi"/>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6820E" w14:textId="6A2BE3FE" w:rsidR="00B01692" w:rsidRPr="00807456" w:rsidRDefault="00B01692" w:rsidP="006360A6">
            <w:pPr>
              <w:pStyle w:val="TableText"/>
              <w:widowControl w:val="0"/>
              <w:spacing w:before="0" w:after="0"/>
              <w:ind w:left="44"/>
              <w:rPr>
                <w:rFonts w:asciiTheme="minorHAnsi" w:hAnsiTheme="minorHAnsi" w:cstheme="minorHAnsi"/>
              </w:rPr>
            </w:pPr>
            <w:r>
              <w:rPr>
                <w:rFonts w:asciiTheme="minorHAnsi" w:hAnsiTheme="minorHAnsi" w:cstheme="minorHAnsi"/>
              </w:rPr>
              <w:t>12/03/2021</w:t>
            </w:r>
          </w:p>
        </w:tc>
        <w:tc>
          <w:tcPr>
            <w:tcW w:w="5341" w:type="dxa"/>
            <w:tcBorders>
              <w:top w:val="single" w:sz="4" w:space="0" w:color="auto"/>
              <w:left w:val="single" w:sz="4" w:space="0" w:color="auto"/>
              <w:bottom w:val="single" w:sz="4" w:space="0" w:color="auto"/>
            </w:tcBorders>
            <w:shd w:val="clear" w:color="auto" w:fill="FFFFFF" w:themeFill="background1"/>
          </w:tcPr>
          <w:p w14:paraId="5CA7FD0B" w14:textId="09A55EAA" w:rsidR="00B01692" w:rsidRPr="00807456" w:rsidRDefault="00B01692" w:rsidP="006360A6">
            <w:pPr>
              <w:pStyle w:val="TableText"/>
              <w:widowControl w:val="0"/>
              <w:spacing w:before="0" w:after="0"/>
              <w:ind w:left="44"/>
              <w:rPr>
                <w:rFonts w:asciiTheme="minorHAnsi" w:hAnsiTheme="minorHAnsi" w:cstheme="minorHAnsi"/>
              </w:rPr>
            </w:pPr>
            <w:proofErr w:type="gramStart"/>
            <w:r>
              <w:rPr>
                <w:rFonts w:asciiTheme="minorHAnsi" w:hAnsiTheme="minorHAnsi" w:cstheme="minorHAnsi"/>
              </w:rPr>
              <w:t>12 month</w:t>
            </w:r>
            <w:proofErr w:type="gramEnd"/>
            <w:r>
              <w:rPr>
                <w:rFonts w:asciiTheme="minorHAnsi" w:hAnsiTheme="minorHAnsi" w:cstheme="minorHAnsi"/>
              </w:rPr>
              <w:t xml:space="preserve"> review</w:t>
            </w:r>
          </w:p>
        </w:tc>
      </w:tr>
      <w:tr w:rsidR="00B01692" w:rsidRPr="00807456" w14:paraId="571558B1" w14:textId="77777777" w:rsidTr="00994007">
        <w:trPr>
          <w:cantSplit/>
          <w:trHeight w:val="227"/>
        </w:trPr>
        <w:tc>
          <w:tcPr>
            <w:tcW w:w="1928" w:type="dxa"/>
            <w:vMerge/>
            <w:shd w:val="clear" w:color="auto" w:fill="FFFFFF" w:themeFill="background1"/>
          </w:tcPr>
          <w:p w14:paraId="231B7BD3" w14:textId="77777777" w:rsidR="00B01692" w:rsidRPr="00807456" w:rsidRDefault="00B01692" w:rsidP="006360A6">
            <w:pPr>
              <w:pStyle w:val="TableRowHeading"/>
              <w:widowControl w:val="0"/>
              <w:spacing w:before="0" w:after="0"/>
              <w:rPr>
                <w:rFonts w:asciiTheme="minorHAnsi" w:hAnsiTheme="minorHAnsi" w:cstheme="minorHAnsi"/>
              </w:rPr>
            </w:pPr>
          </w:p>
        </w:tc>
        <w:tc>
          <w:tcPr>
            <w:tcW w:w="952" w:type="dxa"/>
            <w:tcBorders>
              <w:top w:val="single" w:sz="4" w:space="0" w:color="auto"/>
              <w:bottom w:val="single" w:sz="4" w:space="0" w:color="auto"/>
              <w:right w:val="single" w:sz="4" w:space="0" w:color="auto"/>
            </w:tcBorders>
            <w:shd w:val="clear" w:color="auto" w:fill="FFFFFF" w:themeFill="background1"/>
          </w:tcPr>
          <w:p w14:paraId="706A12A9" w14:textId="2D51F4A7" w:rsidR="00B01692" w:rsidRPr="00807456" w:rsidRDefault="00A52A01" w:rsidP="006360A6">
            <w:pPr>
              <w:pStyle w:val="TableText"/>
              <w:widowControl w:val="0"/>
              <w:spacing w:before="0" w:after="0"/>
              <w:ind w:left="44"/>
              <w:rPr>
                <w:rFonts w:asciiTheme="minorHAnsi" w:hAnsiTheme="minorHAnsi" w:cstheme="minorHAnsi"/>
              </w:rPr>
            </w:pPr>
            <w:r>
              <w:rPr>
                <w:rFonts w:asciiTheme="minorHAnsi" w:hAnsiTheme="minorHAnsi" w:cstheme="minorHAnsi"/>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05AC266" w14:textId="322D9947" w:rsidR="00B01692" w:rsidRPr="00807456" w:rsidRDefault="00A52A01" w:rsidP="006360A6">
            <w:pPr>
              <w:pStyle w:val="TableText"/>
              <w:widowControl w:val="0"/>
              <w:spacing w:before="0" w:after="0"/>
              <w:ind w:left="44"/>
              <w:rPr>
                <w:rFonts w:asciiTheme="minorHAnsi" w:hAnsiTheme="minorHAnsi" w:cstheme="minorHAnsi"/>
              </w:rPr>
            </w:pPr>
            <w:r>
              <w:rPr>
                <w:rFonts w:asciiTheme="minorHAnsi" w:hAnsiTheme="minorHAnsi" w:cstheme="minorHAnsi"/>
              </w:rPr>
              <w:t>29/03/2021</w:t>
            </w:r>
          </w:p>
        </w:tc>
        <w:tc>
          <w:tcPr>
            <w:tcW w:w="5341" w:type="dxa"/>
            <w:tcBorders>
              <w:top w:val="single" w:sz="4" w:space="0" w:color="auto"/>
              <w:left w:val="single" w:sz="4" w:space="0" w:color="auto"/>
              <w:bottom w:val="single" w:sz="4" w:space="0" w:color="auto"/>
            </w:tcBorders>
            <w:shd w:val="clear" w:color="auto" w:fill="FFFFFF" w:themeFill="background1"/>
          </w:tcPr>
          <w:p w14:paraId="24E09733" w14:textId="4DCC6891" w:rsidR="00B01692" w:rsidRPr="00807456" w:rsidRDefault="00A52A01" w:rsidP="006360A6">
            <w:pPr>
              <w:pStyle w:val="TableText"/>
              <w:widowControl w:val="0"/>
              <w:spacing w:before="0" w:after="0"/>
              <w:ind w:left="44"/>
              <w:rPr>
                <w:rFonts w:asciiTheme="minorHAnsi" w:hAnsiTheme="minorHAnsi" w:cstheme="minorHAnsi"/>
              </w:rPr>
            </w:pPr>
            <w:r>
              <w:rPr>
                <w:rFonts w:asciiTheme="minorHAnsi" w:hAnsiTheme="minorHAnsi" w:cstheme="minorHAnsi"/>
              </w:rPr>
              <w:t>Amendment to requirements for overnight stays</w:t>
            </w:r>
          </w:p>
        </w:tc>
      </w:tr>
      <w:tr w:rsidR="00B01692" w:rsidRPr="00807456" w14:paraId="0FC75A46" w14:textId="77777777" w:rsidTr="00994007">
        <w:trPr>
          <w:cantSplit/>
          <w:trHeight w:val="227"/>
        </w:trPr>
        <w:tc>
          <w:tcPr>
            <w:tcW w:w="1928" w:type="dxa"/>
            <w:vMerge/>
            <w:shd w:val="clear" w:color="auto" w:fill="FFFFFF" w:themeFill="background1"/>
          </w:tcPr>
          <w:p w14:paraId="7B908EE5" w14:textId="77777777" w:rsidR="00B01692" w:rsidRPr="00807456" w:rsidRDefault="00B01692" w:rsidP="006360A6">
            <w:pPr>
              <w:pStyle w:val="TableRowHeading"/>
              <w:widowControl w:val="0"/>
              <w:spacing w:before="0" w:after="0"/>
              <w:rPr>
                <w:rFonts w:asciiTheme="minorHAnsi" w:hAnsiTheme="minorHAnsi" w:cstheme="minorHAnsi"/>
              </w:rPr>
            </w:pPr>
          </w:p>
        </w:tc>
        <w:tc>
          <w:tcPr>
            <w:tcW w:w="952" w:type="dxa"/>
            <w:tcBorders>
              <w:top w:val="single" w:sz="4" w:space="0" w:color="auto"/>
              <w:bottom w:val="single" w:sz="4" w:space="0" w:color="auto"/>
              <w:right w:val="single" w:sz="4" w:space="0" w:color="auto"/>
            </w:tcBorders>
            <w:shd w:val="clear" w:color="auto" w:fill="FFFFFF" w:themeFill="background1"/>
          </w:tcPr>
          <w:p w14:paraId="73C6E811" w14:textId="59C37DD0" w:rsidR="00B01692" w:rsidRPr="00807456" w:rsidRDefault="00CF025F" w:rsidP="006360A6">
            <w:pPr>
              <w:pStyle w:val="TableText"/>
              <w:widowControl w:val="0"/>
              <w:spacing w:before="0" w:after="0"/>
              <w:ind w:left="44"/>
              <w:rPr>
                <w:rFonts w:asciiTheme="minorHAnsi" w:hAnsiTheme="minorHAnsi" w:cstheme="minorHAnsi"/>
              </w:rPr>
            </w:pPr>
            <w:r>
              <w:rPr>
                <w:rFonts w:asciiTheme="minorHAnsi" w:hAnsiTheme="minorHAnsi" w:cstheme="minorHAnsi"/>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0C1BE33" w14:textId="6C0EAF53" w:rsidR="00B01692" w:rsidRPr="00807456" w:rsidRDefault="00E94342" w:rsidP="006360A6">
            <w:pPr>
              <w:pStyle w:val="TableText"/>
              <w:widowControl w:val="0"/>
              <w:spacing w:before="0" w:after="0"/>
              <w:ind w:left="44"/>
              <w:rPr>
                <w:rFonts w:asciiTheme="minorHAnsi" w:hAnsiTheme="minorHAnsi" w:cstheme="minorHAnsi"/>
              </w:rPr>
            </w:pPr>
            <w:r>
              <w:rPr>
                <w:rFonts w:asciiTheme="minorHAnsi" w:hAnsiTheme="minorHAnsi" w:cstheme="minorHAnsi"/>
              </w:rPr>
              <w:t>1/12/2021</w:t>
            </w:r>
          </w:p>
        </w:tc>
        <w:tc>
          <w:tcPr>
            <w:tcW w:w="5341" w:type="dxa"/>
            <w:tcBorders>
              <w:top w:val="single" w:sz="4" w:space="0" w:color="auto"/>
              <w:left w:val="single" w:sz="4" w:space="0" w:color="auto"/>
              <w:bottom w:val="single" w:sz="4" w:space="0" w:color="auto"/>
            </w:tcBorders>
            <w:shd w:val="clear" w:color="auto" w:fill="FFFFFF" w:themeFill="background1"/>
          </w:tcPr>
          <w:p w14:paraId="13AA8545" w14:textId="535F2201" w:rsidR="00B01692" w:rsidRPr="00807456" w:rsidRDefault="00CF025F" w:rsidP="006360A6">
            <w:pPr>
              <w:pStyle w:val="TableText"/>
              <w:widowControl w:val="0"/>
              <w:spacing w:before="0" w:after="0"/>
              <w:ind w:left="44"/>
              <w:rPr>
                <w:rFonts w:asciiTheme="minorHAnsi" w:hAnsiTheme="minorHAnsi" w:cstheme="minorHAnsi"/>
              </w:rPr>
            </w:pPr>
            <w:r>
              <w:rPr>
                <w:rFonts w:asciiTheme="minorHAnsi" w:hAnsiTheme="minorHAnsi" w:cstheme="minorHAnsi"/>
              </w:rPr>
              <w:t>Policy Owner and Implementer</w:t>
            </w:r>
            <w:r w:rsidR="00415EE9">
              <w:rPr>
                <w:rFonts w:asciiTheme="minorHAnsi" w:hAnsiTheme="minorHAnsi" w:cstheme="minorHAnsi"/>
              </w:rPr>
              <w:t xml:space="preserve"> update</w:t>
            </w:r>
            <w:r w:rsidR="00E71E6C">
              <w:rPr>
                <w:rFonts w:asciiTheme="minorHAnsi" w:hAnsiTheme="minorHAnsi" w:cstheme="minorHAnsi"/>
              </w:rPr>
              <w:t xml:space="preserve"> and updated according to Rainbow Tick requirements</w:t>
            </w:r>
          </w:p>
        </w:tc>
      </w:tr>
    </w:tbl>
    <w:p w14:paraId="019AA089" w14:textId="77777777" w:rsidR="00181A82" w:rsidRPr="00C27A72" w:rsidRDefault="00181A82" w:rsidP="00C27A72">
      <w:pPr>
        <w:pStyle w:val="BlockText"/>
        <w:widowControl w:val="0"/>
        <w:rPr>
          <w:rFonts w:cstheme="minorHAnsi"/>
          <w:sz w:val="2"/>
          <w:szCs w:val="2"/>
        </w:rPr>
      </w:pPr>
    </w:p>
    <w:sectPr w:rsidR="00181A82" w:rsidRPr="00C27A72" w:rsidSect="006360A6">
      <w:footerReference w:type="default" r:id="rId18"/>
      <w:type w:val="continuous"/>
      <w:pgSz w:w="11906" w:h="16838"/>
      <w:pgMar w:top="1134" w:right="1134" w:bottom="162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B64A" w14:textId="77777777" w:rsidR="001F117C" w:rsidRDefault="001F117C" w:rsidP="00DE4C08">
      <w:pPr>
        <w:spacing w:after="0"/>
      </w:pPr>
      <w:r>
        <w:separator/>
      </w:r>
    </w:p>
  </w:endnote>
  <w:endnote w:type="continuationSeparator" w:id="0">
    <w:p w14:paraId="3A6C3720" w14:textId="77777777" w:rsidR="001F117C" w:rsidRDefault="001F117C" w:rsidP="00DE4C08">
      <w:pPr>
        <w:spacing w:after="0"/>
      </w:pPr>
      <w:r>
        <w:continuationSeparator/>
      </w:r>
    </w:p>
  </w:endnote>
  <w:endnote w:type="continuationNotice" w:id="1">
    <w:p w14:paraId="58842A56" w14:textId="77777777" w:rsidR="001F117C" w:rsidRDefault="001F11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6A38" w14:textId="3A0F7C1B" w:rsidR="005340F7" w:rsidRPr="00C7782A" w:rsidRDefault="005340F7" w:rsidP="00796AAD">
    <w:pPr>
      <w:pStyle w:val="Footer"/>
      <w:spacing w:before="0"/>
      <w:rPr>
        <w:color w:val="auto"/>
        <w:sz w:val="16"/>
        <w:szCs w:val="16"/>
      </w:rPr>
    </w:pPr>
    <w:r w:rsidRPr="00C7782A">
      <w:rPr>
        <w:noProof/>
        <w:color w:val="auto"/>
        <w:sz w:val="16"/>
        <w:szCs w:val="16"/>
        <w:lang w:eastAsia="en-AU"/>
      </w:rPr>
      <mc:AlternateContent>
        <mc:Choice Requires="wps">
          <w:drawing>
            <wp:anchor distT="0" distB="0" distL="114300" distR="114300" simplePos="0" relativeHeight="251658240" behindDoc="0" locked="0" layoutInCell="1" allowOverlap="1" wp14:anchorId="2853D28C" wp14:editId="32C11269">
              <wp:simplePos x="0" y="0"/>
              <wp:positionH relativeFrom="column">
                <wp:posOffset>-27305</wp:posOffset>
              </wp:positionH>
              <wp:positionV relativeFrom="paragraph">
                <wp:posOffset>-56144</wp:posOffset>
              </wp:positionV>
              <wp:extent cx="574929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749290" cy="0"/>
                      </a:xfrm>
                      <a:prstGeom prst="line">
                        <a:avLst/>
                      </a:prstGeom>
                      <a:ln w="6350">
                        <a:solidFill>
                          <a:srgbClr val="004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729152D"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4.4pt" to="450.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T2wEAAA0EAAAOAAAAZHJzL2Uyb0RvYy54bWysU9uO0zAUfEfiHyy/0yRlt7BR033oanlB&#10;ULHwAa5jJ5Z807Fp0r/n2LnsChASiBcnxz4znhnb+/vRaHIREJSzDa02JSXCctcq2zX029fHN+8p&#10;CZHZlmlnRUOvItD7w+tX+8HXYut6p1sBBElsqAff0D5GXxdF4L0wLGycFxYXpQPDIpbQFS2wAdmN&#10;LrZluSsGB60Hx0UIOPswLdJD5pdS8PhZyiAi0Q1FbTGPkMdzGovDntUdMN8rPstg/6DCMGVx05Xq&#10;gUVGvoP6hcooDi44GTfcmcJJqbjIHtBNVf7k5qlnXmQvGE7wa0zh/9HyT5cTENU2dEeJZQaP6CkC&#10;U10fydFZiwE6ILuU0+BDje1He4K5Cv4EyfQowaQv2iFjzva6ZivGSDhO3r67udve4RHwZa14BnoI&#10;8YNwhqSfhmplk21Ws8vHEHEzbF1a0rS2ZEDBb2/L3BWcVu2j0jqtBejORw3kwtKJlzfVrkrikeFF&#10;G1ba4mSyNJnIf/GqxcT/RUgMBWVX0w7pOoqVlnEubFx4tcXuBJMoYQXO0v4EnPsTVOSr+jfgFZF3&#10;djauYKOsg9/JjuMiWU79SwKT7xTB2bXXfLw5GrxzObn5faRL/bLO8OdXfPgBAAD//wMAUEsDBBQA&#10;BgAIAAAAIQCtQ1Fa3gAAAAgBAAAPAAAAZHJzL2Rvd25yZXYueG1sTI9LT8MwEITvSPwHa5G4tU54&#10;qYQ4FSBVSHDqSxW3bbzEgdiOYtcN/HoWcYDTandGs9+U89F2ItEQWu8U5NMMBLna69Y1CjbrxWQG&#10;IkR0GjvvSMEnBZhXpyclFtof3ZLSKjaCQ1woUIGJsS+kDLUhi2Hqe3KsvfnBYuR1aKQe8MjhtpMX&#10;WXYjLbaOPxjs6dFQ/bE6WAXbB9y+fCWzfpfpefckr016XYxKnZ+N93cgIo3xzww/+IwOFTPt/cHp&#10;IDoFk6tLdvKccQPWb7M8B7H/PciqlP8LVN8AAAD//wMAUEsBAi0AFAAGAAgAAAAhALaDOJL+AAAA&#10;4QEAABMAAAAAAAAAAAAAAAAAAAAAAFtDb250ZW50X1R5cGVzXS54bWxQSwECLQAUAAYACAAAACEA&#10;OP0h/9YAAACUAQAACwAAAAAAAAAAAAAAAAAvAQAAX3JlbHMvLnJlbHNQSwECLQAUAAYACAAAACEA&#10;o1OP09sBAAANBAAADgAAAAAAAAAAAAAAAAAuAgAAZHJzL2Uyb0RvYy54bWxQSwECLQAUAAYACAAA&#10;ACEArUNRWt4AAAAIAQAADwAAAAAAAAAAAAAAAAA1BAAAZHJzL2Rvd25yZXYueG1sUEsFBgAAAAAE&#10;AAQA8wAAAEAFAAAAAA==&#10;" strokecolor="#004161" strokeweight=".5pt"/>
          </w:pict>
        </mc:Fallback>
      </mc:AlternateContent>
    </w:r>
    <w:r w:rsidRPr="00C7782A">
      <w:rPr>
        <w:color w:val="auto"/>
        <w:sz w:val="16"/>
        <w:szCs w:val="16"/>
      </w:rPr>
      <w:t>Document ID: GO_LR_PRO-01_TCOC_V</w:t>
    </w:r>
    <w:r>
      <w:rPr>
        <w:color w:val="auto"/>
        <w:sz w:val="16"/>
        <w:szCs w:val="16"/>
      </w:rPr>
      <w:t>2</w:t>
    </w:r>
    <w:r w:rsidRPr="00C7782A">
      <w:rPr>
        <w:color w:val="auto"/>
        <w:sz w:val="16"/>
        <w:szCs w:val="16"/>
      </w:rPr>
      <w:t>-</w:t>
    </w:r>
    <w:r>
      <w:rPr>
        <w:color w:val="auto"/>
        <w:sz w:val="16"/>
        <w:szCs w:val="16"/>
      </w:rPr>
      <w:t>2</w:t>
    </w:r>
    <w:r w:rsidRPr="00C7782A">
      <w:rPr>
        <w:color w:val="auto"/>
        <w:sz w:val="16"/>
        <w:szCs w:val="16"/>
      </w:rPr>
      <w:tab/>
    </w:r>
    <w:r w:rsidRPr="00C7782A">
      <w:rPr>
        <w:color w:val="auto"/>
        <w:sz w:val="16"/>
        <w:szCs w:val="16"/>
      </w:rPr>
      <w:tab/>
    </w:r>
    <w:r w:rsidRPr="00C7782A">
      <w:rPr>
        <w:color w:val="auto"/>
        <w:sz w:val="16"/>
        <w:szCs w:val="16"/>
      </w:rPr>
      <w:fldChar w:fldCharType="begin"/>
    </w:r>
    <w:r w:rsidRPr="00C7782A">
      <w:rPr>
        <w:color w:val="auto"/>
        <w:sz w:val="16"/>
        <w:szCs w:val="16"/>
      </w:rPr>
      <w:instrText xml:space="preserve"> PAGE  \* Arabic  \* MERGEFORMAT </w:instrText>
    </w:r>
    <w:r w:rsidRPr="00C7782A">
      <w:rPr>
        <w:color w:val="auto"/>
        <w:sz w:val="16"/>
        <w:szCs w:val="16"/>
      </w:rPr>
      <w:fldChar w:fldCharType="separate"/>
    </w:r>
    <w:r>
      <w:rPr>
        <w:color w:val="auto"/>
        <w:sz w:val="16"/>
        <w:szCs w:val="16"/>
      </w:rPr>
      <w:t>12</w:t>
    </w:r>
    <w:r w:rsidRPr="00C7782A">
      <w:rPr>
        <w:color w:val="auto"/>
        <w:sz w:val="16"/>
        <w:szCs w:val="16"/>
      </w:rPr>
      <w:fldChar w:fldCharType="end"/>
    </w:r>
    <w:r w:rsidRPr="00C7782A">
      <w:rPr>
        <w:color w:val="auto"/>
        <w:sz w:val="16"/>
        <w:szCs w:val="16"/>
      </w:rPr>
      <w:t xml:space="preserve"> of </w:t>
    </w:r>
    <w:r w:rsidRPr="00C7782A">
      <w:rPr>
        <w:color w:val="auto"/>
        <w:sz w:val="16"/>
        <w:szCs w:val="16"/>
      </w:rPr>
      <w:fldChar w:fldCharType="begin"/>
    </w:r>
    <w:r w:rsidRPr="00C7782A">
      <w:rPr>
        <w:color w:val="auto"/>
        <w:sz w:val="16"/>
        <w:szCs w:val="16"/>
      </w:rPr>
      <w:instrText xml:space="preserve"> NUMPAGES  \* Arabic  \* MERGEFORMAT </w:instrText>
    </w:r>
    <w:r w:rsidRPr="00C7782A">
      <w:rPr>
        <w:color w:val="auto"/>
        <w:sz w:val="16"/>
        <w:szCs w:val="16"/>
      </w:rPr>
      <w:fldChar w:fldCharType="separate"/>
    </w:r>
    <w:r>
      <w:rPr>
        <w:color w:val="auto"/>
        <w:sz w:val="16"/>
        <w:szCs w:val="16"/>
      </w:rPr>
      <w:t>23</w:t>
    </w:r>
    <w:r w:rsidRPr="00C7782A">
      <w:rPr>
        <w:noProof/>
        <w:color w:val="auto"/>
        <w:sz w:val="16"/>
        <w:szCs w:val="16"/>
      </w:rPr>
      <w:fldChar w:fldCharType="end"/>
    </w:r>
  </w:p>
  <w:p w14:paraId="6B5EA103" w14:textId="77777777" w:rsidR="005340F7" w:rsidRPr="00C7782A" w:rsidRDefault="005340F7" w:rsidP="00796AAD">
    <w:pPr>
      <w:pStyle w:val="FooterWarning"/>
      <w:rPr>
        <w:sz w:val="16"/>
        <w:szCs w:val="16"/>
      </w:rPr>
    </w:pPr>
    <w:r w:rsidRPr="00C7782A">
      <w:rPr>
        <w:sz w:val="16"/>
        <w:szCs w:val="16"/>
      </w:rPr>
      <w:tab/>
      <w:t>*** This document is not controlled once it has been printed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F2DD" w14:textId="6A2D3A0A" w:rsidR="005340F7" w:rsidRPr="00C7782A" w:rsidRDefault="005340F7" w:rsidP="004E606A">
    <w:pPr>
      <w:pStyle w:val="Footer"/>
      <w:rPr>
        <w:color w:val="auto"/>
        <w:sz w:val="16"/>
        <w:szCs w:val="16"/>
      </w:rPr>
    </w:pPr>
    <w:r w:rsidRPr="00C7782A">
      <w:rPr>
        <w:noProof/>
        <w:color w:val="auto"/>
        <w:sz w:val="16"/>
        <w:szCs w:val="16"/>
        <w:lang w:eastAsia="en-AU"/>
      </w:rPr>
      <mc:AlternateContent>
        <mc:Choice Requires="wps">
          <w:drawing>
            <wp:anchor distT="0" distB="0" distL="114300" distR="114300" simplePos="0" relativeHeight="251656192" behindDoc="0" locked="0" layoutInCell="1" allowOverlap="1" wp14:anchorId="45382324" wp14:editId="44445A8B">
              <wp:simplePos x="0" y="0"/>
              <wp:positionH relativeFrom="column">
                <wp:posOffset>-27305</wp:posOffset>
              </wp:positionH>
              <wp:positionV relativeFrom="paragraph">
                <wp:posOffset>-56144</wp:posOffset>
              </wp:positionV>
              <wp:extent cx="574929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749290" cy="0"/>
                      </a:xfrm>
                      <a:prstGeom prst="line">
                        <a:avLst/>
                      </a:prstGeom>
                      <a:ln w="6350">
                        <a:solidFill>
                          <a:srgbClr val="004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3784E20" id="Straight Connector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4.4pt" to="450.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uw3QEAAA0EAAAOAAAAZHJzL2Uyb0RvYy54bWysU02P0zAUvCPxHyzfaZJ2t7BR0z10tVwQ&#10;VOzyA1zHTiz5S8+mSf89z06aXQFCAnFx8uw345mxvbsfjSZnAUE529BqVVIiLHetsl1Dvz0/vvtA&#10;SYjMtkw7Kxp6EYHe79++2Q2+FmvXO90KIEhiQz34hvYx+rooAu+FYWHlvLC4KB0YFrGErmiBDchu&#10;dLEuy20xOGg9OC5CwNmHaZHuM7+UgscvUgYRiW4oaot5hDye0ljsd6zugPle8VkG+wcVhimLmy5U&#10;Dywy8h3UL1RGcXDBybjizhROSsVF9oBuqvInN0898yJ7wXCCX2IK/4+Wfz4fgai2oRtKLDN4RE8R&#10;mOr6SA7OWgzQAdmknAYfamw/2CPMVfBHSKZHCSZ90Q4Zc7aXJVsxRsJx8vb9zd36Do+AX9eKF6CH&#10;ED8KZ0j6aahWNtlmNTt/ChE3w9ZrS5rWlgwN3W5uy9wVnFbto9I6rQXoTgcN5MzSiZc31bZK4pHh&#10;VRtW2uJksjSZyH/xosXE/1VIDAVlV9MO6TqKhZZxLmy88mqL3QkmUcICnKX9CTj3J6jIV/VvwAsi&#10;7+xsXMBGWQe/kx3Hq2Q59V8TmHynCE6uveTjzdHgncvJze8jXerXdYa/vOL9DwAAAP//AwBQSwME&#10;FAAGAAgAAAAhAK1DUVreAAAACAEAAA8AAABkcnMvZG93bnJldi54bWxMj0tPwzAQhO9I/Adrkbi1&#10;TniphDgVIFVIcOpLFbdtvMSB2I5i1w38ehZxgNNqd0az35Tz0XYi0RBa7xTk0wwEudrr1jUKNuvF&#10;ZAYiRHQaO+9IwScFmFenJyUW2h/dktIqNoJDXChQgYmxL6QMtSGLYep7cqy9+cFi5HVopB7wyOG2&#10;kxdZdiMtto4/GOzp0VD9sTpYBdsH3L58JbN+l+l59ySvTXpdjEqdn433dyAijfHPDD/4jA4VM+39&#10;wekgOgWTq0t28pxxA9ZvszwHsf89yKqU/wtU3wAAAP//AwBQSwECLQAUAAYACAAAACEAtoM4kv4A&#10;AADhAQAAEwAAAAAAAAAAAAAAAAAAAAAAW0NvbnRlbnRfVHlwZXNdLnhtbFBLAQItABQABgAIAAAA&#10;IQA4/SH/1gAAAJQBAAALAAAAAAAAAAAAAAAAAC8BAABfcmVscy8ucmVsc1BLAQItABQABgAIAAAA&#10;IQBt8iuw3QEAAA0EAAAOAAAAAAAAAAAAAAAAAC4CAABkcnMvZTJvRG9jLnhtbFBLAQItABQABgAI&#10;AAAAIQCtQ1Fa3gAAAAgBAAAPAAAAAAAAAAAAAAAAADcEAABkcnMvZG93bnJldi54bWxQSwUGAAAA&#10;AAQABADzAAAAQgUAAAAA&#10;" strokecolor="#004161" strokeweight=".5pt"/>
          </w:pict>
        </mc:Fallback>
      </mc:AlternateContent>
    </w:r>
    <w:r w:rsidRPr="00C7782A">
      <w:rPr>
        <w:color w:val="auto"/>
        <w:sz w:val="16"/>
        <w:szCs w:val="16"/>
      </w:rPr>
      <w:t>Document ID: GO_LR_PRO-01_TCOC_V</w:t>
    </w:r>
    <w:r>
      <w:rPr>
        <w:color w:val="auto"/>
        <w:sz w:val="16"/>
        <w:szCs w:val="16"/>
      </w:rPr>
      <w:t>2</w:t>
    </w:r>
    <w:r w:rsidRPr="00C7782A">
      <w:rPr>
        <w:color w:val="auto"/>
        <w:sz w:val="16"/>
        <w:szCs w:val="16"/>
      </w:rPr>
      <w:t>-</w:t>
    </w:r>
    <w:r>
      <w:rPr>
        <w:color w:val="auto"/>
        <w:sz w:val="16"/>
        <w:szCs w:val="16"/>
      </w:rPr>
      <w:t>2</w:t>
    </w:r>
    <w:r w:rsidRPr="00C7782A">
      <w:rPr>
        <w:color w:val="auto"/>
        <w:sz w:val="16"/>
        <w:szCs w:val="16"/>
      </w:rPr>
      <w:tab/>
    </w:r>
    <w:r w:rsidRPr="00C7782A">
      <w:rPr>
        <w:color w:val="auto"/>
        <w:sz w:val="16"/>
        <w:szCs w:val="16"/>
      </w:rPr>
      <w:tab/>
    </w:r>
    <w:r w:rsidRPr="00C7782A">
      <w:rPr>
        <w:color w:val="auto"/>
        <w:sz w:val="16"/>
        <w:szCs w:val="16"/>
      </w:rPr>
      <w:fldChar w:fldCharType="begin"/>
    </w:r>
    <w:r w:rsidRPr="00C7782A">
      <w:rPr>
        <w:color w:val="auto"/>
        <w:sz w:val="16"/>
        <w:szCs w:val="16"/>
      </w:rPr>
      <w:instrText xml:space="preserve"> PAGE  \* Arabic  \* MERGEFORMAT </w:instrText>
    </w:r>
    <w:r w:rsidRPr="00C7782A">
      <w:rPr>
        <w:color w:val="auto"/>
        <w:sz w:val="16"/>
        <w:szCs w:val="16"/>
      </w:rPr>
      <w:fldChar w:fldCharType="separate"/>
    </w:r>
    <w:r>
      <w:rPr>
        <w:noProof/>
        <w:color w:val="auto"/>
        <w:sz w:val="16"/>
        <w:szCs w:val="16"/>
      </w:rPr>
      <w:t>1</w:t>
    </w:r>
    <w:r w:rsidRPr="00C7782A">
      <w:rPr>
        <w:color w:val="auto"/>
        <w:sz w:val="16"/>
        <w:szCs w:val="16"/>
      </w:rPr>
      <w:fldChar w:fldCharType="end"/>
    </w:r>
    <w:r w:rsidRPr="00C7782A">
      <w:rPr>
        <w:color w:val="auto"/>
        <w:sz w:val="16"/>
        <w:szCs w:val="16"/>
      </w:rPr>
      <w:t xml:space="preserve"> of </w:t>
    </w:r>
    <w:r w:rsidRPr="00C7782A">
      <w:rPr>
        <w:color w:val="auto"/>
        <w:sz w:val="16"/>
        <w:szCs w:val="16"/>
      </w:rPr>
      <w:fldChar w:fldCharType="begin"/>
    </w:r>
    <w:r w:rsidRPr="00C7782A">
      <w:rPr>
        <w:color w:val="auto"/>
        <w:sz w:val="16"/>
        <w:szCs w:val="16"/>
      </w:rPr>
      <w:instrText xml:space="preserve"> NUMPAGES  \* Arabic  \* MERGEFORMAT </w:instrText>
    </w:r>
    <w:r w:rsidRPr="00C7782A">
      <w:rPr>
        <w:color w:val="auto"/>
        <w:sz w:val="16"/>
        <w:szCs w:val="16"/>
      </w:rPr>
      <w:fldChar w:fldCharType="separate"/>
    </w:r>
    <w:r>
      <w:rPr>
        <w:noProof/>
        <w:color w:val="auto"/>
        <w:sz w:val="16"/>
        <w:szCs w:val="16"/>
      </w:rPr>
      <w:t>26</w:t>
    </w:r>
    <w:r w:rsidRPr="00C7782A">
      <w:rPr>
        <w:noProof/>
        <w:color w:val="auto"/>
        <w:sz w:val="16"/>
        <w:szCs w:val="16"/>
      </w:rPr>
      <w:fldChar w:fldCharType="end"/>
    </w:r>
  </w:p>
  <w:p w14:paraId="4168BDDC" w14:textId="77777777" w:rsidR="005340F7" w:rsidRPr="00C7782A" w:rsidRDefault="005340F7" w:rsidP="004E606A">
    <w:pPr>
      <w:pStyle w:val="FooterWarning"/>
      <w:rPr>
        <w:sz w:val="16"/>
        <w:szCs w:val="16"/>
      </w:rPr>
    </w:pPr>
    <w:r w:rsidRPr="00C7782A">
      <w:rPr>
        <w:sz w:val="16"/>
        <w:szCs w:val="16"/>
      </w:rPr>
      <w:tab/>
      <w:t>*** This document is not controlled once it has been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D831" w14:textId="77777777" w:rsidR="001F117C" w:rsidRDefault="001F117C" w:rsidP="00DE4C08">
      <w:pPr>
        <w:spacing w:after="0"/>
      </w:pPr>
      <w:r>
        <w:separator/>
      </w:r>
    </w:p>
  </w:footnote>
  <w:footnote w:type="continuationSeparator" w:id="0">
    <w:p w14:paraId="2DB03E8F" w14:textId="77777777" w:rsidR="001F117C" w:rsidRDefault="001F117C" w:rsidP="00DE4C08">
      <w:pPr>
        <w:spacing w:after="0"/>
      </w:pPr>
      <w:r>
        <w:continuationSeparator/>
      </w:r>
    </w:p>
  </w:footnote>
  <w:footnote w:type="continuationNotice" w:id="1">
    <w:p w14:paraId="4BF0CB53" w14:textId="77777777" w:rsidR="001F117C" w:rsidRDefault="001F117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125"/>
    <w:multiLevelType w:val="hybridMultilevel"/>
    <w:tmpl w:val="97449A88"/>
    <w:lvl w:ilvl="0" w:tplc="0C09000F">
      <w:start w:val="1"/>
      <w:numFmt w:val="decimal"/>
      <w:lvlText w:val="%1."/>
      <w:lvlJc w:val="left"/>
      <w:pPr>
        <w:ind w:left="2420" w:hanging="360"/>
      </w:pPr>
    </w:lvl>
    <w:lvl w:ilvl="1" w:tplc="0C090019" w:tentative="1">
      <w:start w:val="1"/>
      <w:numFmt w:val="lowerLetter"/>
      <w:lvlText w:val="%2."/>
      <w:lvlJc w:val="left"/>
      <w:pPr>
        <w:ind w:left="3140" w:hanging="360"/>
      </w:pPr>
    </w:lvl>
    <w:lvl w:ilvl="2" w:tplc="0C09001B" w:tentative="1">
      <w:start w:val="1"/>
      <w:numFmt w:val="lowerRoman"/>
      <w:lvlText w:val="%3."/>
      <w:lvlJc w:val="right"/>
      <w:pPr>
        <w:ind w:left="3860" w:hanging="180"/>
      </w:pPr>
    </w:lvl>
    <w:lvl w:ilvl="3" w:tplc="0C09000F" w:tentative="1">
      <w:start w:val="1"/>
      <w:numFmt w:val="decimal"/>
      <w:lvlText w:val="%4."/>
      <w:lvlJc w:val="left"/>
      <w:pPr>
        <w:ind w:left="4580" w:hanging="360"/>
      </w:pPr>
    </w:lvl>
    <w:lvl w:ilvl="4" w:tplc="0C090019" w:tentative="1">
      <w:start w:val="1"/>
      <w:numFmt w:val="lowerLetter"/>
      <w:lvlText w:val="%5."/>
      <w:lvlJc w:val="left"/>
      <w:pPr>
        <w:ind w:left="5300" w:hanging="360"/>
      </w:pPr>
    </w:lvl>
    <w:lvl w:ilvl="5" w:tplc="0C09001B" w:tentative="1">
      <w:start w:val="1"/>
      <w:numFmt w:val="lowerRoman"/>
      <w:lvlText w:val="%6."/>
      <w:lvlJc w:val="right"/>
      <w:pPr>
        <w:ind w:left="6020" w:hanging="180"/>
      </w:pPr>
    </w:lvl>
    <w:lvl w:ilvl="6" w:tplc="0C09000F" w:tentative="1">
      <w:start w:val="1"/>
      <w:numFmt w:val="decimal"/>
      <w:lvlText w:val="%7."/>
      <w:lvlJc w:val="left"/>
      <w:pPr>
        <w:ind w:left="6740" w:hanging="360"/>
      </w:pPr>
    </w:lvl>
    <w:lvl w:ilvl="7" w:tplc="0C090019" w:tentative="1">
      <w:start w:val="1"/>
      <w:numFmt w:val="lowerLetter"/>
      <w:lvlText w:val="%8."/>
      <w:lvlJc w:val="left"/>
      <w:pPr>
        <w:ind w:left="7460" w:hanging="360"/>
      </w:pPr>
    </w:lvl>
    <w:lvl w:ilvl="8" w:tplc="0C09001B" w:tentative="1">
      <w:start w:val="1"/>
      <w:numFmt w:val="lowerRoman"/>
      <w:lvlText w:val="%9."/>
      <w:lvlJc w:val="right"/>
      <w:pPr>
        <w:ind w:left="8180" w:hanging="180"/>
      </w:pPr>
    </w:lvl>
  </w:abstractNum>
  <w:abstractNum w:abstractNumId="1" w15:restartNumberingAfterBreak="0">
    <w:nsid w:val="06063A0B"/>
    <w:multiLevelType w:val="multilevel"/>
    <w:tmpl w:val="5AB07520"/>
    <w:styleLink w:val="BulletTextList"/>
    <w:lvl w:ilvl="0">
      <w:start w:val="1"/>
      <w:numFmt w:val="bullet"/>
      <w:lvlText w:val="·"/>
      <w:lvlJc w:val="left"/>
      <w:pPr>
        <w:tabs>
          <w:tab w:val="num" w:pos="519"/>
        </w:tabs>
        <w:ind w:left="519" w:hanging="173"/>
      </w:pPr>
      <w:rPr>
        <w:rFonts w:ascii="Symbol" w:hAnsi="Symbol" w:hint="default"/>
        <w:sz w:val="22"/>
      </w:rPr>
    </w:lvl>
    <w:lvl w:ilvl="1">
      <w:start w:val="1"/>
      <w:numFmt w:val="bullet"/>
      <w:lvlText w:val="-"/>
      <w:lvlJc w:val="left"/>
      <w:pPr>
        <w:tabs>
          <w:tab w:val="num" w:pos="346"/>
        </w:tabs>
        <w:ind w:left="346" w:hanging="173"/>
      </w:pPr>
      <w:rPr>
        <w:rFonts w:ascii="Symbol" w:hAnsi="Symbol" w:hint="default"/>
        <w:sz w:val="22"/>
      </w:rPr>
    </w:lvl>
    <w:lvl w:ilvl="2">
      <w:start w:val="1"/>
      <w:numFmt w:val="bullet"/>
      <w:lvlText w:val="§"/>
      <w:lvlJc w:val="left"/>
      <w:pPr>
        <w:tabs>
          <w:tab w:val="num" w:pos="519"/>
        </w:tabs>
        <w:ind w:left="519" w:hanging="173"/>
      </w:pPr>
      <w:rPr>
        <w:rFonts w:ascii="Wingdings" w:hAnsi="Wingdings" w:hint="default"/>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161D5"/>
    <w:multiLevelType w:val="hybridMultilevel"/>
    <w:tmpl w:val="FC26052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A3E1883"/>
    <w:multiLevelType w:val="hybridMultilevel"/>
    <w:tmpl w:val="08480502"/>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00E81"/>
    <w:multiLevelType w:val="hybridMultilevel"/>
    <w:tmpl w:val="C2D878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A70FC"/>
    <w:multiLevelType w:val="hybridMultilevel"/>
    <w:tmpl w:val="63506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C563B"/>
    <w:multiLevelType w:val="hybridMultilevel"/>
    <w:tmpl w:val="DB422BFC"/>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E285A"/>
    <w:multiLevelType w:val="hybridMultilevel"/>
    <w:tmpl w:val="7BBC70D8"/>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73A68"/>
    <w:multiLevelType w:val="hybridMultilevel"/>
    <w:tmpl w:val="B9F8FD98"/>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10FD0"/>
    <w:multiLevelType w:val="hybridMultilevel"/>
    <w:tmpl w:val="BC9083EE"/>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5567E"/>
    <w:multiLevelType w:val="hybridMultilevel"/>
    <w:tmpl w:val="3E0A8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EB6E0A"/>
    <w:multiLevelType w:val="hybridMultilevel"/>
    <w:tmpl w:val="7D4087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D26015"/>
    <w:multiLevelType w:val="hybridMultilevel"/>
    <w:tmpl w:val="AAF05FB2"/>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521DF"/>
    <w:multiLevelType w:val="multilevel"/>
    <w:tmpl w:val="654C7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11A10"/>
    <w:multiLevelType w:val="hybridMultilevel"/>
    <w:tmpl w:val="242CF7E2"/>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AB80C3D"/>
    <w:multiLevelType w:val="hybridMultilevel"/>
    <w:tmpl w:val="638C46B4"/>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D458A"/>
    <w:multiLevelType w:val="multilevel"/>
    <w:tmpl w:val="EF94BA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2E1C2F"/>
    <w:multiLevelType w:val="hybridMultilevel"/>
    <w:tmpl w:val="DB0E2A6E"/>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E2C8C"/>
    <w:multiLevelType w:val="hybridMultilevel"/>
    <w:tmpl w:val="4950135E"/>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D316EE"/>
    <w:multiLevelType w:val="multilevel"/>
    <w:tmpl w:val="E116B37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31A2000"/>
    <w:multiLevelType w:val="hybridMultilevel"/>
    <w:tmpl w:val="53484816"/>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D2CCD"/>
    <w:multiLevelType w:val="hybridMultilevel"/>
    <w:tmpl w:val="C4D6C84C"/>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F648B"/>
    <w:multiLevelType w:val="hybridMultilevel"/>
    <w:tmpl w:val="DBA4D8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E42115"/>
    <w:multiLevelType w:val="hybridMultilevel"/>
    <w:tmpl w:val="9C1083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3D4A36"/>
    <w:multiLevelType w:val="hybridMultilevel"/>
    <w:tmpl w:val="64AC982C"/>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B72EA"/>
    <w:multiLevelType w:val="hybridMultilevel"/>
    <w:tmpl w:val="341A5A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460204"/>
    <w:multiLevelType w:val="hybridMultilevel"/>
    <w:tmpl w:val="03926B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4F0EEC"/>
    <w:multiLevelType w:val="hybridMultilevel"/>
    <w:tmpl w:val="4A261710"/>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8700A"/>
    <w:multiLevelType w:val="hybridMultilevel"/>
    <w:tmpl w:val="DDA47F56"/>
    <w:lvl w:ilvl="0" w:tplc="0C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tabs>
          <w:tab w:val="num" w:pos="2378"/>
        </w:tabs>
        <w:ind w:left="2378" w:hanging="360"/>
      </w:pPr>
      <w:rPr>
        <w:rFonts w:ascii="Courier New" w:hAnsi="Courier New" w:cs="Courier New" w:hint="default"/>
      </w:rPr>
    </w:lvl>
    <w:lvl w:ilvl="2" w:tplc="04090005" w:tentative="1">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cs="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cs="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29" w15:restartNumberingAfterBreak="0">
    <w:nsid w:val="407A4868"/>
    <w:multiLevelType w:val="hybridMultilevel"/>
    <w:tmpl w:val="F16C8378"/>
    <w:lvl w:ilvl="0" w:tplc="6D8AA906">
      <w:start w:val="1"/>
      <w:numFmt w:val="bullet"/>
      <w:lvlText w:val=""/>
      <w:lvlJc w:val="left"/>
      <w:pPr>
        <w:ind w:left="1222" w:hanging="360"/>
      </w:pPr>
      <w:rPr>
        <w:rFonts w:ascii="Wingdings" w:hAnsi="Wingdings" w:hint="default"/>
        <w:color w:val="auto"/>
        <w:sz w:val="20"/>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30" w15:restartNumberingAfterBreak="0">
    <w:nsid w:val="408572BE"/>
    <w:multiLevelType w:val="hybridMultilevel"/>
    <w:tmpl w:val="41384FBC"/>
    <w:lvl w:ilvl="0" w:tplc="0C090005">
      <w:start w:val="1"/>
      <w:numFmt w:val="bullet"/>
      <w:lvlText w:val=""/>
      <w:lvlJc w:val="left"/>
      <w:pPr>
        <w:ind w:left="1202" w:hanging="360"/>
      </w:pPr>
      <w:rPr>
        <w:rFonts w:ascii="Wingdings" w:hAnsi="Wingdings" w:hint="default"/>
      </w:rPr>
    </w:lvl>
    <w:lvl w:ilvl="1" w:tplc="0C090003" w:tentative="1">
      <w:start w:val="1"/>
      <w:numFmt w:val="bullet"/>
      <w:lvlText w:val="o"/>
      <w:lvlJc w:val="left"/>
      <w:pPr>
        <w:ind w:left="1922" w:hanging="360"/>
      </w:pPr>
      <w:rPr>
        <w:rFonts w:ascii="Courier New" w:hAnsi="Courier New" w:cs="Courier New" w:hint="default"/>
      </w:rPr>
    </w:lvl>
    <w:lvl w:ilvl="2" w:tplc="0C090005" w:tentative="1">
      <w:start w:val="1"/>
      <w:numFmt w:val="bullet"/>
      <w:lvlText w:val=""/>
      <w:lvlJc w:val="left"/>
      <w:pPr>
        <w:ind w:left="2642" w:hanging="360"/>
      </w:pPr>
      <w:rPr>
        <w:rFonts w:ascii="Wingdings" w:hAnsi="Wingdings" w:hint="default"/>
      </w:rPr>
    </w:lvl>
    <w:lvl w:ilvl="3" w:tplc="0C090001" w:tentative="1">
      <w:start w:val="1"/>
      <w:numFmt w:val="bullet"/>
      <w:lvlText w:val=""/>
      <w:lvlJc w:val="left"/>
      <w:pPr>
        <w:ind w:left="3362" w:hanging="360"/>
      </w:pPr>
      <w:rPr>
        <w:rFonts w:ascii="Symbol" w:hAnsi="Symbol" w:hint="default"/>
      </w:rPr>
    </w:lvl>
    <w:lvl w:ilvl="4" w:tplc="0C090003" w:tentative="1">
      <w:start w:val="1"/>
      <w:numFmt w:val="bullet"/>
      <w:lvlText w:val="o"/>
      <w:lvlJc w:val="left"/>
      <w:pPr>
        <w:ind w:left="4082" w:hanging="360"/>
      </w:pPr>
      <w:rPr>
        <w:rFonts w:ascii="Courier New" w:hAnsi="Courier New" w:cs="Courier New" w:hint="default"/>
      </w:rPr>
    </w:lvl>
    <w:lvl w:ilvl="5" w:tplc="0C090005" w:tentative="1">
      <w:start w:val="1"/>
      <w:numFmt w:val="bullet"/>
      <w:lvlText w:val=""/>
      <w:lvlJc w:val="left"/>
      <w:pPr>
        <w:ind w:left="4802" w:hanging="360"/>
      </w:pPr>
      <w:rPr>
        <w:rFonts w:ascii="Wingdings" w:hAnsi="Wingdings" w:hint="default"/>
      </w:rPr>
    </w:lvl>
    <w:lvl w:ilvl="6" w:tplc="0C090001" w:tentative="1">
      <w:start w:val="1"/>
      <w:numFmt w:val="bullet"/>
      <w:lvlText w:val=""/>
      <w:lvlJc w:val="left"/>
      <w:pPr>
        <w:ind w:left="5522" w:hanging="360"/>
      </w:pPr>
      <w:rPr>
        <w:rFonts w:ascii="Symbol" w:hAnsi="Symbol" w:hint="default"/>
      </w:rPr>
    </w:lvl>
    <w:lvl w:ilvl="7" w:tplc="0C090003" w:tentative="1">
      <w:start w:val="1"/>
      <w:numFmt w:val="bullet"/>
      <w:lvlText w:val="o"/>
      <w:lvlJc w:val="left"/>
      <w:pPr>
        <w:ind w:left="6242" w:hanging="360"/>
      </w:pPr>
      <w:rPr>
        <w:rFonts w:ascii="Courier New" w:hAnsi="Courier New" w:cs="Courier New" w:hint="default"/>
      </w:rPr>
    </w:lvl>
    <w:lvl w:ilvl="8" w:tplc="0C090005" w:tentative="1">
      <w:start w:val="1"/>
      <w:numFmt w:val="bullet"/>
      <w:lvlText w:val=""/>
      <w:lvlJc w:val="left"/>
      <w:pPr>
        <w:ind w:left="6962" w:hanging="360"/>
      </w:pPr>
      <w:rPr>
        <w:rFonts w:ascii="Wingdings" w:hAnsi="Wingdings" w:hint="default"/>
      </w:rPr>
    </w:lvl>
  </w:abstractNum>
  <w:abstractNum w:abstractNumId="31" w15:restartNumberingAfterBreak="0">
    <w:nsid w:val="41A47886"/>
    <w:multiLevelType w:val="hybridMultilevel"/>
    <w:tmpl w:val="E24AE4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EA5319"/>
    <w:multiLevelType w:val="hybridMultilevel"/>
    <w:tmpl w:val="756E967E"/>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0E200E"/>
    <w:multiLevelType w:val="hybridMultilevel"/>
    <w:tmpl w:val="BDF4B308"/>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3B569D"/>
    <w:multiLevelType w:val="hybridMultilevel"/>
    <w:tmpl w:val="18D2A9EC"/>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495D45"/>
    <w:multiLevelType w:val="hybridMultilevel"/>
    <w:tmpl w:val="B6CC23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B80095"/>
    <w:multiLevelType w:val="hybridMultilevel"/>
    <w:tmpl w:val="EF842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4CCA1750"/>
    <w:multiLevelType w:val="hybridMultilevel"/>
    <w:tmpl w:val="13B0C16A"/>
    <w:lvl w:ilvl="0" w:tplc="3E161ED0">
      <w:start w:val="1"/>
      <w:numFmt w:val="bullet"/>
      <w:pStyle w:val="BulletText2"/>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8" w15:restartNumberingAfterBreak="0">
    <w:nsid w:val="4D1A20F8"/>
    <w:multiLevelType w:val="hybridMultilevel"/>
    <w:tmpl w:val="08A64A86"/>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5467AE"/>
    <w:multiLevelType w:val="hybridMultilevel"/>
    <w:tmpl w:val="7966A0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DDA5C07"/>
    <w:multiLevelType w:val="hybridMultilevel"/>
    <w:tmpl w:val="73C49FF0"/>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402BF2"/>
    <w:multiLevelType w:val="hybridMultilevel"/>
    <w:tmpl w:val="49023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F3E4604"/>
    <w:multiLevelType w:val="hybridMultilevel"/>
    <w:tmpl w:val="ACA25B02"/>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B460B0"/>
    <w:multiLevelType w:val="hybridMultilevel"/>
    <w:tmpl w:val="0AE083F6"/>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B62FEC"/>
    <w:multiLevelType w:val="hybridMultilevel"/>
    <w:tmpl w:val="4C782196"/>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1D61AE"/>
    <w:multiLevelType w:val="hybridMultilevel"/>
    <w:tmpl w:val="53067B7E"/>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770DA7"/>
    <w:multiLevelType w:val="hybridMultilevel"/>
    <w:tmpl w:val="E202FDB6"/>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692"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97A797C"/>
    <w:multiLevelType w:val="hybridMultilevel"/>
    <w:tmpl w:val="D876C06E"/>
    <w:lvl w:ilvl="0" w:tplc="0C090005">
      <w:start w:val="1"/>
      <w:numFmt w:val="bullet"/>
      <w:lvlText w:val=""/>
      <w:lvlJc w:val="left"/>
      <w:pPr>
        <w:ind w:left="893" w:hanging="360"/>
      </w:pPr>
      <w:rPr>
        <w:rFonts w:ascii="Wingdings" w:hAnsi="Wingdings"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49" w15:restartNumberingAfterBreak="0">
    <w:nsid w:val="5990364F"/>
    <w:multiLevelType w:val="hybridMultilevel"/>
    <w:tmpl w:val="68AC08EA"/>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1E7808"/>
    <w:multiLevelType w:val="hybridMultilevel"/>
    <w:tmpl w:val="2618AE3C"/>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3910B7"/>
    <w:multiLevelType w:val="hybridMultilevel"/>
    <w:tmpl w:val="01AEBAC2"/>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BC0771"/>
    <w:multiLevelType w:val="hybridMultilevel"/>
    <w:tmpl w:val="43DA8CD0"/>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C945EF3"/>
    <w:multiLevelType w:val="hybridMultilevel"/>
    <w:tmpl w:val="D9E4A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EAC2CF5"/>
    <w:multiLevelType w:val="hybridMultilevel"/>
    <w:tmpl w:val="D94827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EAD56AA"/>
    <w:multiLevelType w:val="hybridMultilevel"/>
    <w:tmpl w:val="26028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ED735F3"/>
    <w:multiLevelType w:val="multilevel"/>
    <w:tmpl w:val="C7FC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CD5976"/>
    <w:multiLevelType w:val="hybridMultilevel"/>
    <w:tmpl w:val="B5CAAD70"/>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1B94781"/>
    <w:multiLevelType w:val="hybridMultilevel"/>
    <w:tmpl w:val="A4748F5A"/>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2DB3D68"/>
    <w:multiLevelType w:val="hybridMultilevel"/>
    <w:tmpl w:val="0E30B582"/>
    <w:lvl w:ilvl="0" w:tplc="67E05C7E">
      <w:start w:val="1"/>
      <w:numFmt w:val="bullet"/>
      <w:pStyle w:val="BulletText1"/>
      <w:lvlText w:val=""/>
      <w:lvlJc w:val="left"/>
      <w:pPr>
        <w:ind w:left="5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075995"/>
    <w:multiLevelType w:val="hybridMultilevel"/>
    <w:tmpl w:val="D986A8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AFD2733"/>
    <w:multiLevelType w:val="hybridMultilevel"/>
    <w:tmpl w:val="29586D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C413F05"/>
    <w:multiLevelType w:val="multilevel"/>
    <w:tmpl w:val="3A8C73C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D1C18AE"/>
    <w:multiLevelType w:val="hybridMultilevel"/>
    <w:tmpl w:val="F4D8AD86"/>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5B1416"/>
    <w:multiLevelType w:val="hybridMultilevel"/>
    <w:tmpl w:val="787CD0A0"/>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3A77D8"/>
    <w:multiLevelType w:val="hybridMultilevel"/>
    <w:tmpl w:val="FC20E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E7B2363"/>
    <w:multiLevelType w:val="hybridMultilevel"/>
    <w:tmpl w:val="8318D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AE90BB2"/>
    <w:multiLevelType w:val="hybridMultilevel"/>
    <w:tmpl w:val="E020C5B2"/>
    <w:lvl w:ilvl="0" w:tplc="0C090005">
      <w:start w:val="1"/>
      <w:numFmt w:val="bullet"/>
      <w:lvlText w:val=""/>
      <w:lvlJc w:val="left"/>
      <w:pPr>
        <w:ind w:left="50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D941B0"/>
    <w:multiLevelType w:val="hybridMultilevel"/>
    <w:tmpl w:val="70D0535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9"/>
  </w:num>
  <w:num w:numId="2">
    <w:abstractNumId w:val="1"/>
  </w:num>
  <w:num w:numId="3">
    <w:abstractNumId w:val="47"/>
  </w:num>
  <w:num w:numId="4">
    <w:abstractNumId w:val="37"/>
  </w:num>
  <w:num w:numId="5">
    <w:abstractNumId w:val="22"/>
  </w:num>
  <w:num w:numId="6">
    <w:abstractNumId w:val="25"/>
  </w:num>
  <w:num w:numId="7">
    <w:abstractNumId w:val="30"/>
  </w:num>
  <w:num w:numId="8">
    <w:abstractNumId w:val="12"/>
  </w:num>
  <w:num w:numId="9">
    <w:abstractNumId w:val="18"/>
  </w:num>
  <w:num w:numId="10">
    <w:abstractNumId w:val="27"/>
  </w:num>
  <w:num w:numId="11">
    <w:abstractNumId w:val="17"/>
  </w:num>
  <w:num w:numId="12">
    <w:abstractNumId w:val="49"/>
  </w:num>
  <w:num w:numId="13">
    <w:abstractNumId w:val="24"/>
  </w:num>
  <w:num w:numId="14">
    <w:abstractNumId w:val="64"/>
  </w:num>
  <w:num w:numId="15">
    <w:abstractNumId w:val="32"/>
  </w:num>
  <w:num w:numId="16">
    <w:abstractNumId w:val="21"/>
  </w:num>
  <w:num w:numId="17">
    <w:abstractNumId w:val="52"/>
  </w:num>
  <w:num w:numId="18">
    <w:abstractNumId w:val="63"/>
  </w:num>
  <w:num w:numId="19">
    <w:abstractNumId w:val="40"/>
  </w:num>
  <w:num w:numId="20">
    <w:abstractNumId w:val="58"/>
  </w:num>
  <w:num w:numId="21">
    <w:abstractNumId w:val="48"/>
  </w:num>
  <w:num w:numId="22">
    <w:abstractNumId w:val="3"/>
  </w:num>
  <w:num w:numId="23">
    <w:abstractNumId w:val="51"/>
  </w:num>
  <w:num w:numId="24">
    <w:abstractNumId w:val="34"/>
  </w:num>
  <w:num w:numId="25">
    <w:abstractNumId w:val="7"/>
  </w:num>
  <w:num w:numId="26">
    <w:abstractNumId w:val="33"/>
  </w:num>
  <w:num w:numId="27">
    <w:abstractNumId w:val="38"/>
  </w:num>
  <w:num w:numId="28">
    <w:abstractNumId w:val="42"/>
  </w:num>
  <w:num w:numId="29">
    <w:abstractNumId w:val="44"/>
  </w:num>
  <w:num w:numId="30">
    <w:abstractNumId w:val="20"/>
  </w:num>
  <w:num w:numId="31">
    <w:abstractNumId w:val="50"/>
  </w:num>
  <w:num w:numId="32">
    <w:abstractNumId w:val="45"/>
  </w:num>
  <w:num w:numId="33">
    <w:abstractNumId w:val="46"/>
  </w:num>
  <w:num w:numId="34">
    <w:abstractNumId w:val="67"/>
  </w:num>
  <w:num w:numId="35">
    <w:abstractNumId w:val="15"/>
  </w:num>
  <w:num w:numId="36">
    <w:abstractNumId w:val="9"/>
  </w:num>
  <w:num w:numId="37">
    <w:abstractNumId w:val="8"/>
  </w:num>
  <w:num w:numId="38">
    <w:abstractNumId w:val="43"/>
  </w:num>
  <w:num w:numId="39">
    <w:abstractNumId w:val="66"/>
  </w:num>
  <w:num w:numId="40">
    <w:abstractNumId w:val="36"/>
  </w:num>
  <w:num w:numId="41">
    <w:abstractNumId w:val="41"/>
  </w:num>
  <w:num w:numId="42">
    <w:abstractNumId w:val="2"/>
  </w:num>
  <w:num w:numId="43">
    <w:abstractNumId w:val="13"/>
  </w:num>
  <w:num w:numId="44">
    <w:abstractNumId w:val="35"/>
  </w:num>
  <w:num w:numId="45">
    <w:abstractNumId w:val="26"/>
  </w:num>
  <w:num w:numId="46">
    <w:abstractNumId w:val="61"/>
  </w:num>
  <w:num w:numId="47">
    <w:abstractNumId w:val="10"/>
  </w:num>
  <w:num w:numId="48">
    <w:abstractNumId w:val="62"/>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8"/>
  </w:num>
  <w:num w:numId="58">
    <w:abstractNumId w:val="55"/>
  </w:num>
  <w:num w:numId="59">
    <w:abstractNumId w:val="4"/>
  </w:num>
  <w:num w:numId="60">
    <w:abstractNumId w:val="31"/>
  </w:num>
  <w:num w:numId="61">
    <w:abstractNumId w:val="59"/>
  </w:num>
  <w:num w:numId="62">
    <w:abstractNumId w:val="68"/>
  </w:num>
  <w:num w:numId="63">
    <w:abstractNumId w:val="23"/>
  </w:num>
  <w:num w:numId="64">
    <w:abstractNumId w:val="11"/>
  </w:num>
  <w:num w:numId="65">
    <w:abstractNumId w:val="53"/>
  </w:num>
  <w:num w:numId="66">
    <w:abstractNumId w:val="6"/>
  </w:num>
  <w:num w:numId="67">
    <w:abstractNumId w:val="14"/>
  </w:num>
  <w:num w:numId="68">
    <w:abstractNumId w:val="5"/>
  </w:num>
  <w:num w:numId="69">
    <w:abstractNumId w:val="65"/>
  </w:num>
  <w:num w:numId="70">
    <w:abstractNumId w:val="39"/>
  </w:num>
  <w:num w:numId="71">
    <w:abstractNumId w:val="19"/>
  </w:num>
  <w:num w:numId="72">
    <w:abstractNumId w:val="60"/>
  </w:num>
  <w:num w:numId="73">
    <w:abstractNumId w:val="54"/>
  </w:num>
  <w:num w:numId="74">
    <w:abstractNumId w:val="57"/>
  </w:num>
  <w:num w:numId="75">
    <w:abstractNumId w:val="16"/>
  </w:num>
  <w:num w:numId="76">
    <w:abstractNumId w:val="29"/>
  </w:num>
  <w:num w:numId="77">
    <w:abstractNumId w:val="59"/>
  </w:num>
  <w:num w:numId="78">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F9"/>
    <w:rsid w:val="00000F6D"/>
    <w:rsid w:val="00001565"/>
    <w:rsid w:val="00001728"/>
    <w:rsid w:val="0000250D"/>
    <w:rsid w:val="00005E96"/>
    <w:rsid w:val="00006306"/>
    <w:rsid w:val="000065CA"/>
    <w:rsid w:val="00006EFE"/>
    <w:rsid w:val="0000722F"/>
    <w:rsid w:val="00007613"/>
    <w:rsid w:val="00010252"/>
    <w:rsid w:val="00010280"/>
    <w:rsid w:val="00010CF4"/>
    <w:rsid w:val="00011472"/>
    <w:rsid w:val="000160CB"/>
    <w:rsid w:val="00020468"/>
    <w:rsid w:val="00021416"/>
    <w:rsid w:val="000217A2"/>
    <w:rsid w:val="00021A79"/>
    <w:rsid w:val="0002266F"/>
    <w:rsid w:val="00022DD4"/>
    <w:rsid w:val="000250E5"/>
    <w:rsid w:val="000263F0"/>
    <w:rsid w:val="00026E13"/>
    <w:rsid w:val="00030976"/>
    <w:rsid w:val="00032951"/>
    <w:rsid w:val="00034458"/>
    <w:rsid w:val="00035112"/>
    <w:rsid w:val="000354D3"/>
    <w:rsid w:val="0003647D"/>
    <w:rsid w:val="00041368"/>
    <w:rsid w:val="000418BF"/>
    <w:rsid w:val="00041AAA"/>
    <w:rsid w:val="00042320"/>
    <w:rsid w:val="0004421A"/>
    <w:rsid w:val="00044CE4"/>
    <w:rsid w:val="000473E1"/>
    <w:rsid w:val="000508AF"/>
    <w:rsid w:val="00050D53"/>
    <w:rsid w:val="00050FED"/>
    <w:rsid w:val="000523A8"/>
    <w:rsid w:val="000528F5"/>
    <w:rsid w:val="00053CC0"/>
    <w:rsid w:val="00054531"/>
    <w:rsid w:val="00057399"/>
    <w:rsid w:val="000574AC"/>
    <w:rsid w:val="00060C7A"/>
    <w:rsid w:val="0006182B"/>
    <w:rsid w:val="00061D49"/>
    <w:rsid w:val="00061E69"/>
    <w:rsid w:val="00062FAE"/>
    <w:rsid w:val="00064778"/>
    <w:rsid w:val="0006535A"/>
    <w:rsid w:val="000671AF"/>
    <w:rsid w:val="00067334"/>
    <w:rsid w:val="00067818"/>
    <w:rsid w:val="000704DB"/>
    <w:rsid w:val="00071698"/>
    <w:rsid w:val="00072524"/>
    <w:rsid w:val="000733A7"/>
    <w:rsid w:val="000740D0"/>
    <w:rsid w:val="00074A0F"/>
    <w:rsid w:val="00076243"/>
    <w:rsid w:val="00080066"/>
    <w:rsid w:val="000824F3"/>
    <w:rsid w:val="00083624"/>
    <w:rsid w:val="000855C3"/>
    <w:rsid w:val="00085DD7"/>
    <w:rsid w:val="000862B2"/>
    <w:rsid w:val="00086548"/>
    <w:rsid w:val="000868EF"/>
    <w:rsid w:val="00090DB0"/>
    <w:rsid w:val="00091EF7"/>
    <w:rsid w:val="00093CA4"/>
    <w:rsid w:val="00096CA8"/>
    <w:rsid w:val="00097040"/>
    <w:rsid w:val="000975C5"/>
    <w:rsid w:val="000A11DA"/>
    <w:rsid w:val="000A132E"/>
    <w:rsid w:val="000A1566"/>
    <w:rsid w:val="000A2307"/>
    <w:rsid w:val="000A27E6"/>
    <w:rsid w:val="000A3172"/>
    <w:rsid w:val="000A3E85"/>
    <w:rsid w:val="000A4C07"/>
    <w:rsid w:val="000A5026"/>
    <w:rsid w:val="000B20E7"/>
    <w:rsid w:val="000B4057"/>
    <w:rsid w:val="000B583B"/>
    <w:rsid w:val="000C0951"/>
    <w:rsid w:val="000C1D17"/>
    <w:rsid w:val="000C1E8A"/>
    <w:rsid w:val="000C3CA6"/>
    <w:rsid w:val="000C3E02"/>
    <w:rsid w:val="000C4948"/>
    <w:rsid w:val="000C5B65"/>
    <w:rsid w:val="000D06DF"/>
    <w:rsid w:val="000D5CB9"/>
    <w:rsid w:val="000D61D3"/>
    <w:rsid w:val="000D648D"/>
    <w:rsid w:val="000D732A"/>
    <w:rsid w:val="000E06B9"/>
    <w:rsid w:val="000E131B"/>
    <w:rsid w:val="000E35D9"/>
    <w:rsid w:val="000E55FE"/>
    <w:rsid w:val="000E58D7"/>
    <w:rsid w:val="000E5B59"/>
    <w:rsid w:val="000E6040"/>
    <w:rsid w:val="000F03AE"/>
    <w:rsid w:val="000F30BA"/>
    <w:rsid w:val="000F3C8B"/>
    <w:rsid w:val="000F49BD"/>
    <w:rsid w:val="000F5CC2"/>
    <w:rsid w:val="000F6005"/>
    <w:rsid w:val="00100BC2"/>
    <w:rsid w:val="00100FD1"/>
    <w:rsid w:val="0010118C"/>
    <w:rsid w:val="00103F4D"/>
    <w:rsid w:val="00104443"/>
    <w:rsid w:val="0010537C"/>
    <w:rsid w:val="00105895"/>
    <w:rsid w:val="0011053E"/>
    <w:rsid w:val="001119DB"/>
    <w:rsid w:val="00111AD6"/>
    <w:rsid w:val="00111BF7"/>
    <w:rsid w:val="00111D4C"/>
    <w:rsid w:val="00111ED7"/>
    <w:rsid w:val="00112E92"/>
    <w:rsid w:val="00112FF5"/>
    <w:rsid w:val="0011636E"/>
    <w:rsid w:val="00116710"/>
    <w:rsid w:val="00116E16"/>
    <w:rsid w:val="001210E7"/>
    <w:rsid w:val="001221C8"/>
    <w:rsid w:val="00123122"/>
    <w:rsid w:val="001235F8"/>
    <w:rsid w:val="0012417C"/>
    <w:rsid w:val="0012564F"/>
    <w:rsid w:val="001257D1"/>
    <w:rsid w:val="0013010D"/>
    <w:rsid w:val="001314BE"/>
    <w:rsid w:val="0013278C"/>
    <w:rsid w:val="001329B3"/>
    <w:rsid w:val="00137A87"/>
    <w:rsid w:val="00137C50"/>
    <w:rsid w:val="00140099"/>
    <w:rsid w:val="001414A5"/>
    <w:rsid w:val="0014184F"/>
    <w:rsid w:val="00141A96"/>
    <w:rsid w:val="00144A14"/>
    <w:rsid w:val="00144DD7"/>
    <w:rsid w:val="00145DB5"/>
    <w:rsid w:val="00152129"/>
    <w:rsid w:val="00152A7F"/>
    <w:rsid w:val="00153A6F"/>
    <w:rsid w:val="001542CD"/>
    <w:rsid w:val="00154C5A"/>
    <w:rsid w:val="0015772A"/>
    <w:rsid w:val="00160333"/>
    <w:rsid w:val="00162259"/>
    <w:rsid w:val="00163DEE"/>
    <w:rsid w:val="00163EE9"/>
    <w:rsid w:val="00164B3C"/>
    <w:rsid w:val="00165291"/>
    <w:rsid w:val="00165B49"/>
    <w:rsid w:val="0016630F"/>
    <w:rsid w:val="00166F25"/>
    <w:rsid w:val="001711FA"/>
    <w:rsid w:val="00171321"/>
    <w:rsid w:val="00171443"/>
    <w:rsid w:val="0017172C"/>
    <w:rsid w:val="001725DD"/>
    <w:rsid w:val="00172DDD"/>
    <w:rsid w:val="001756DB"/>
    <w:rsid w:val="00175E3F"/>
    <w:rsid w:val="00177665"/>
    <w:rsid w:val="0018079B"/>
    <w:rsid w:val="001807A2"/>
    <w:rsid w:val="00181023"/>
    <w:rsid w:val="00181A82"/>
    <w:rsid w:val="00183405"/>
    <w:rsid w:val="0018361B"/>
    <w:rsid w:val="00183820"/>
    <w:rsid w:val="001839B7"/>
    <w:rsid w:val="00186134"/>
    <w:rsid w:val="00187715"/>
    <w:rsid w:val="00187BF0"/>
    <w:rsid w:val="0019053F"/>
    <w:rsid w:val="001910C7"/>
    <w:rsid w:val="00193D7B"/>
    <w:rsid w:val="00193DF8"/>
    <w:rsid w:val="00195424"/>
    <w:rsid w:val="0019565E"/>
    <w:rsid w:val="00196887"/>
    <w:rsid w:val="00197BC7"/>
    <w:rsid w:val="001A0912"/>
    <w:rsid w:val="001A2A7A"/>
    <w:rsid w:val="001A3870"/>
    <w:rsid w:val="001A4490"/>
    <w:rsid w:val="001A6074"/>
    <w:rsid w:val="001A7EF8"/>
    <w:rsid w:val="001B0151"/>
    <w:rsid w:val="001B0541"/>
    <w:rsid w:val="001B1A73"/>
    <w:rsid w:val="001B2302"/>
    <w:rsid w:val="001B2EC5"/>
    <w:rsid w:val="001B3024"/>
    <w:rsid w:val="001B387B"/>
    <w:rsid w:val="001B4FDA"/>
    <w:rsid w:val="001B5A5A"/>
    <w:rsid w:val="001B6158"/>
    <w:rsid w:val="001B68B6"/>
    <w:rsid w:val="001C096B"/>
    <w:rsid w:val="001C0D94"/>
    <w:rsid w:val="001C2207"/>
    <w:rsid w:val="001C3504"/>
    <w:rsid w:val="001C5244"/>
    <w:rsid w:val="001D1680"/>
    <w:rsid w:val="001D173D"/>
    <w:rsid w:val="001D1973"/>
    <w:rsid w:val="001D2B74"/>
    <w:rsid w:val="001D2F2B"/>
    <w:rsid w:val="001D3E19"/>
    <w:rsid w:val="001D739C"/>
    <w:rsid w:val="001E0989"/>
    <w:rsid w:val="001E1BD9"/>
    <w:rsid w:val="001E23BF"/>
    <w:rsid w:val="001E2468"/>
    <w:rsid w:val="001E29F5"/>
    <w:rsid w:val="001E3239"/>
    <w:rsid w:val="001E4D29"/>
    <w:rsid w:val="001E734D"/>
    <w:rsid w:val="001E7405"/>
    <w:rsid w:val="001F0D84"/>
    <w:rsid w:val="001F0DDE"/>
    <w:rsid w:val="001F117C"/>
    <w:rsid w:val="001F15C8"/>
    <w:rsid w:val="001F16AD"/>
    <w:rsid w:val="001F21DE"/>
    <w:rsid w:val="001F290D"/>
    <w:rsid w:val="001F3776"/>
    <w:rsid w:val="001F3D04"/>
    <w:rsid w:val="001F53EE"/>
    <w:rsid w:val="001F55CF"/>
    <w:rsid w:val="001F59A0"/>
    <w:rsid w:val="001F6515"/>
    <w:rsid w:val="001F77A9"/>
    <w:rsid w:val="001F77C4"/>
    <w:rsid w:val="001F7B91"/>
    <w:rsid w:val="00200CA5"/>
    <w:rsid w:val="00200DE7"/>
    <w:rsid w:val="002024FA"/>
    <w:rsid w:val="00203365"/>
    <w:rsid w:val="00204374"/>
    <w:rsid w:val="0020482C"/>
    <w:rsid w:val="00205B8C"/>
    <w:rsid w:val="0020607C"/>
    <w:rsid w:val="00210F66"/>
    <w:rsid w:val="00213095"/>
    <w:rsid w:val="002147BA"/>
    <w:rsid w:val="002150AA"/>
    <w:rsid w:val="00216B5A"/>
    <w:rsid w:val="00216D75"/>
    <w:rsid w:val="00221399"/>
    <w:rsid w:val="00222B80"/>
    <w:rsid w:val="00224B0E"/>
    <w:rsid w:val="00227ECF"/>
    <w:rsid w:val="00232722"/>
    <w:rsid w:val="00232C80"/>
    <w:rsid w:val="00232DE2"/>
    <w:rsid w:val="002333FD"/>
    <w:rsid w:val="00233611"/>
    <w:rsid w:val="00235C03"/>
    <w:rsid w:val="002368BE"/>
    <w:rsid w:val="00240C92"/>
    <w:rsid w:val="002427A1"/>
    <w:rsid w:val="002439E2"/>
    <w:rsid w:val="00243C74"/>
    <w:rsid w:val="00245C46"/>
    <w:rsid w:val="00246FF5"/>
    <w:rsid w:val="00247BA4"/>
    <w:rsid w:val="00250FFD"/>
    <w:rsid w:val="0025251A"/>
    <w:rsid w:val="00252CC3"/>
    <w:rsid w:val="002540EA"/>
    <w:rsid w:val="0025437E"/>
    <w:rsid w:val="00256586"/>
    <w:rsid w:val="002576BA"/>
    <w:rsid w:val="00260A0E"/>
    <w:rsid w:val="00262D72"/>
    <w:rsid w:val="002647E4"/>
    <w:rsid w:val="00264872"/>
    <w:rsid w:val="00264E77"/>
    <w:rsid w:val="00265E2B"/>
    <w:rsid w:val="002751EA"/>
    <w:rsid w:val="00275D83"/>
    <w:rsid w:val="00276C0B"/>
    <w:rsid w:val="0028166D"/>
    <w:rsid w:val="002823EB"/>
    <w:rsid w:val="00283CA3"/>
    <w:rsid w:val="00284484"/>
    <w:rsid w:val="00286BCD"/>
    <w:rsid w:val="00286D0F"/>
    <w:rsid w:val="00287036"/>
    <w:rsid w:val="00287F33"/>
    <w:rsid w:val="00290C44"/>
    <w:rsid w:val="002920B3"/>
    <w:rsid w:val="00294B6A"/>
    <w:rsid w:val="00295EC0"/>
    <w:rsid w:val="002A151A"/>
    <w:rsid w:val="002A1EEB"/>
    <w:rsid w:val="002A35D3"/>
    <w:rsid w:val="002A4138"/>
    <w:rsid w:val="002A6429"/>
    <w:rsid w:val="002B3652"/>
    <w:rsid w:val="002B39A3"/>
    <w:rsid w:val="002B4DF4"/>
    <w:rsid w:val="002B51AE"/>
    <w:rsid w:val="002B5B02"/>
    <w:rsid w:val="002B71F5"/>
    <w:rsid w:val="002B7281"/>
    <w:rsid w:val="002B7708"/>
    <w:rsid w:val="002B7F71"/>
    <w:rsid w:val="002C24DA"/>
    <w:rsid w:val="002C3F19"/>
    <w:rsid w:val="002C4970"/>
    <w:rsid w:val="002C50A9"/>
    <w:rsid w:val="002C6218"/>
    <w:rsid w:val="002C7E8E"/>
    <w:rsid w:val="002D020F"/>
    <w:rsid w:val="002D11F2"/>
    <w:rsid w:val="002D3592"/>
    <w:rsid w:val="002D7900"/>
    <w:rsid w:val="002E0157"/>
    <w:rsid w:val="002E0A5D"/>
    <w:rsid w:val="002E0B42"/>
    <w:rsid w:val="002E137E"/>
    <w:rsid w:val="002E1B4C"/>
    <w:rsid w:val="002E1E25"/>
    <w:rsid w:val="002E2463"/>
    <w:rsid w:val="002E2A00"/>
    <w:rsid w:val="002E2C58"/>
    <w:rsid w:val="002E3E4A"/>
    <w:rsid w:val="002E3E93"/>
    <w:rsid w:val="002E500E"/>
    <w:rsid w:val="002E7E64"/>
    <w:rsid w:val="002F077D"/>
    <w:rsid w:val="002F15DF"/>
    <w:rsid w:val="002F1861"/>
    <w:rsid w:val="002F46D0"/>
    <w:rsid w:val="002F7CF9"/>
    <w:rsid w:val="0030370A"/>
    <w:rsid w:val="00305FFA"/>
    <w:rsid w:val="0030639E"/>
    <w:rsid w:val="00310201"/>
    <w:rsid w:val="003102EC"/>
    <w:rsid w:val="00313A1D"/>
    <w:rsid w:val="00313EBF"/>
    <w:rsid w:val="0031490A"/>
    <w:rsid w:val="003151EA"/>
    <w:rsid w:val="003159C8"/>
    <w:rsid w:val="00315ECB"/>
    <w:rsid w:val="003166DE"/>
    <w:rsid w:val="00321AAB"/>
    <w:rsid w:val="00321C21"/>
    <w:rsid w:val="003230F1"/>
    <w:rsid w:val="00323D90"/>
    <w:rsid w:val="00323E69"/>
    <w:rsid w:val="0032495E"/>
    <w:rsid w:val="00326F88"/>
    <w:rsid w:val="00330C72"/>
    <w:rsid w:val="00332220"/>
    <w:rsid w:val="00333714"/>
    <w:rsid w:val="003342B9"/>
    <w:rsid w:val="00334A59"/>
    <w:rsid w:val="0033527E"/>
    <w:rsid w:val="00340104"/>
    <w:rsid w:val="00341AA6"/>
    <w:rsid w:val="00341F8B"/>
    <w:rsid w:val="0034298D"/>
    <w:rsid w:val="003441B0"/>
    <w:rsid w:val="003446EB"/>
    <w:rsid w:val="00344DF9"/>
    <w:rsid w:val="00345296"/>
    <w:rsid w:val="00345B23"/>
    <w:rsid w:val="00345F77"/>
    <w:rsid w:val="00347F5C"/>
    <w:rsid w:val="00352767"/>
    <w:rsid w:val="003534DF"/>
    <w:rsid w:val="0035418E"/>
    <w:rsid w:val="00357C97"/>
    <w:rsid w:val="00357DC2"/>
    <w:rsid w:val="00360D04"/>
    <w:rsid w:val="003610D9"/>
    <w:rsid w:val="00363437"/>
    <w:rsid w:val="003659BF"/>
    <w:rsid w:val="00366133"/>
    <w:rsid w:val="003678A9"/>
    <w:rsid w:val="003701DE"/>
    <w:rsid w:val="00370EC9"/>
    <w:rsid w:val="00371578"/>
    <w:rsid w:val="0037205B"/>
    <w:rsid w:val="00372D8F"/>
    <w:rsid w:val="00373F23"/>
    <w:rsid w:val="00375A8D"/>
    <w:rsid w:val="00375EED"/>
    <w:rsid w:val="00376A9D"/>
    <w:rsid w:val="00376ABF"/>
    <w:rsid w:val="0038073D"/>
    <w:rsid w:val="00381852"/>
    <w:rsid w:val="00384DCE"/>
    <w:rsid w:val="003867B8"/>
    <w:rsid w:val="00386A6F"/>
    <w:rsid w:val="00386D41"/>
    <w:rsid w:val="00387057"/>
    <w:rsid w:val="00387D63"/>
    <w:rsid w:val="00387FD6"/>
    <w:rsid w:val="0039063F"/>
    <w:rsid w:val="00390E8E"/>
    <w:rsid w:val="0039319F"/>
    <w:rsid w:val="00393275"/>
    <w:rsid w:val="00394158"/>
    <w:rsid w:val="003949C4"/>
    <w:rsid w:val="00397B62"/>
    <w:rsid w:val="003A0DC1"/>
    <w:rsid w:val="003A5675"/>
    <w:rsid w:val="003A6212"/>
    <w:rsid w:val="003A7CD9"/>
    <w:rsid w:val="003B0816"/>
    <w:rsid w:val="003B1302"/>
    <w:rsid w:val="003B2479"/>
    <w:rsid w:val="003B3267"/>
    <w:rsid w:val="003B3B95"/>
    <w:rsid w:val="003B4492"/>
    <w:rsid w:val="003B4933"/>
    <w:rsid w:val="003B4F69"/>
    <w:rsid w:val="003B5B23"/>
    <w:rsid w:val="003B6221"/>
    <w:rsid w:val="003B6C1A"/>
    <w:rsid w:val="003C0B2B"/>
    <w:rsid w:val="003C0F9B"/>
    <w:rsid w:val="003C143A"/>
    <w:rsid w:val="003C143F"/>
    <w:rsid w:val="003C1733"/>
    <w:rsid w:val="003C1738"/>
    <w:rsid w:val="003C1BCA"/>
    <w:rsid w:val="003C2564"/>
    <w:rsid w:val="003C2C4E"/>
    <w:rsid w:val="003C59B6"/>
    <w:rsid w:val="003C633C"/>
    <w:rsid w:val="003C6FC1"/>
    <w:rsid w:val="003D1CA5"/>
    <w:rsid w:val="003D29EB"/>
    <w:rsid w:val="003D6F3F"/>
    <w:rsid w:val="003E062D"/>
    <w:rsid w:val="003E0741"/>
    <w:rsid w:val="003E0985"/>
    <w:rsid w:val="003E1F6D"/>
    <w:rsid w:val="003E2B16"/>
    <w:rsid w:val="003E3974"/>
    <w:rsid w:val="003E3FC3"/>
    <w:rsid w:val="003E4417"/>
    <w:rsid w:val="003E4D79"/>
    <w:rsid w:val="003E4FEA"/>
    <w:rsid w:val="003E6727"/>
    <w:rsid w:val="003E6828"/>
    <w:rsid w:val="003F0664"/>
    <w:rsid w:val="003F0E53"/>
    <w:rsid w:val="003F1896"/>
    <w:rsid w:val="00400410"/>
    <w:rsid w:val="004012CE"/>
    <w:rsid w:val="0040350B"/>
    <w:rsid w:val="004038A2"/>
    <w:rsid w:val="00405D19"/>
    <w:rsid w:val="00407049"/>
    <w:rsid w:val="0041038A"/>
    <w:rsid w:val="00411003"/>
    <w:rsid w:val="004128FB"/>
    <w:rsid w:val="00412B1C"/>
    <w:rsid w:val="004139F8"/>
    <w:rsid w:val="00414277"/>
    <w:rsid w:val="004142B4"/>
    <w:rsid w:val="004142F0"/>
    <w:rsid w:val="004155D9"/>
    <w:rsid w:val="00415EE9"/>
    <w:rsid w:val="00416AEA"/>
    <w:rsid w:val="00416C61"/>
    <w:rsid w:val="00416FD1"/>
    <w:rsid w:val="00421F20"/>
    <w:rsid w:val="004221F0"/>
    <w:rsid w:val="004228F4"/>
    <w:rsid w:val="00422BE2"/>
    <w:rsid w:val="00431279"/>
    <w:rsid w:val="00431413"/>
    <w:rsid w:val="00431747"/>
    <w:rsid w:val="0043315C"/>
    <w:rsid w:val="00433242"/>
    <w:rsid w:val="0043402A"/>
    <w:rsid w:val="00435FC6"/>
    <w:rsid w:val="00436BD4"/>
    <w:rsid w:val="00443936"/>
    <w:rsid w:val="00445429"/>
    <w:rsid w:val="004465E3"/>
    <w:rsid w:val="00447B6C"/>
    <w:rsid w:val="00447D24"/>
    <w:rsid w:val="004502CF"/>
    <w:rsid w:val="00450A51"/>
    <w:rsid w:val="00452E64"/>
    <w:rsid w:val="004558DF"/>
    <w:rsid w:val="00455FE1"/>
    <w:rsid w:val="0045684A"/>
    <w:rsid w:val="00457A9F"/>
    <w:rsid w:val="00461A2E"/>
    <w:rsid w:val="0046255B"/>
    <w:rsid w:val="00462653"/>
    <w:rsid w:val="00464071"/>
    <w:rsid w:val="00465703"/>
    <w:rsid w:val="004662EA"/>
    <w:rsid w:val="004710F5"/>
    <w:rsid w:val="004711F4"/>
    <w:rsid w:val="004721F2"/>
    <w:rsid w:val="004729A1"/>
    <w:rsid w:val="00472BF5"/>
    <w:rsid w:val="0047476A"/>
    <w:rsid w:val="00480469"/>
    <w:rsid w:val="00480F15"/>
    <w:rsid w:val="00481FA6"/>
    <w:rsid w:val="004822FA"/>
    <w:rsid w:val="004825BA"/>
    <w:rsid w:val="00486538"/>
    <w:rsid w:val="00490AC0"/>
    <w:rsid w:val="00491F99"/>
    <w:rsid w:val="004925F3"/>
    <w:rsid w:val="00492B2E"/>
    <w:rsid w:val="0049480F"/>
    <w:rsid w:val="00494C59"/>
    <w:rsid w:val="00496DB4"/>
    <w:rsid w:val="0049745C"/>
    <w:rsid w:val="004978A2"/>
    <w:rsid w:val="004A205F"/>
    <w:rsid w:val="004A2088"/>
    <w:rsid w:val="004A264E"/>
    <w:rsid w:val="004A2FCF"/>
    <w:rsid w:val="004A3AF5"/>
    <w:rsid w:val="004A428A"/>
    <w:rsid w:val="004A432B"/>
    <w:rsid w:val="004A46EA"/>
    <w:rsid w:val="004A4BFA"/>
    <w:rsid w:val="004A4F98"/>
    <w:rsid w:val="004A52A6"/>
    <w:rsid w:val="004B033A"/>
    <w:rsid w:val="004B1383"/>
    <w:rsid w:val="004B1578"/>
    <w:rsid w:val="004B21FA"/>
    <w:rsid w:val="004B362E"/>
    <w:rsid w:val="004B3BA5"/>
    <w:rsid w:val="004B5644"/>
    <w:rsid w:val="004B575B"/>
    <w:rsid w:val="004B62A5"/>
    <w:rsid w:val="004B6741"/>
    <w:rsid w:val="004B768E"/>
    <w:rsid w:val="004C0973"/>
    <w:rsid w:val="004C0D53"/>
    <w:rsid w:val="004C0E09"/>
    <w:rsid w:val="004C1B6F"/>
    <w:rsid w:val="004C22E9"/>
    <w:rsid w:val="004C28D0"/>
    <w:rsid w:val="004C2FE5"/>
    <w:rsid w:val="004C3B87"/>
    <w:rsid w:val="004C497C"/>
    <w:rsid w:val="004C6199"/>
    <w:rsid w:val="004C739A"/>
    <w:rsid w:val="004D1252"/>
    <w:rsid w:val="004D1EB9"/>
    <w:rsid w:val="004D1F5F"/>
    <w:rsid w:val="004D60D2"/>
    <w:rsid w:val="004D6908"/>
    <w:rsid w:val="004E0D72"/>
    <w:rsid w:val="004E1A81"/>
    <w:rsid w:val="004E469A"/>
    <w:rsid w:val="004E59CD"/>
    <w:rsid w:val="004E606A"/>
    <w:rsid w:val="004E7AA7"/>
    <w:rsid w:val="004F10D2"/>
    <w:rsid w:val="004F2086"/>
    <w:rsid w:val="004F338A"/>
    <w:rsid w:val="004F42D4"/>
    <w:rsid w:val="004F4999"/>
    <w:rsid w:val="004F591D"/>
    <w:rsid w:val="004F5FA5"/>
    <w:rsid w:val="004F6EC1"/>
    <w:rsid w:val="0050023F"/>
    <w:rsid w:val="00501D81"/>
    <w:rsid w:val="00501F09"/>
    <w:rsid w:val="00502790"/>
    <w:rsid w:val="00503972"/>
    <w:rsid w:val="00503E11"/>
    <w:rsid w:val="005060C1"/>
    <w:rsid w:val="005062C8"/>
    <w:rsid w:val="005074A6"/>
    <w:rsid w:val="00507F9D"/>
    <w:rsid w:val="00510103"/>
    <w:rsid w:val="00511563"/>
    <w:rsid w:val="00511DA3"/>
    <w:rsid w:val="00512348"/>
    <w:rsid w:val="0051236B"/>
    <w:rsid w:val="0051509B"/>
    <w:rsid w:val="00515A8E"/>
    <w:rsid w:val="00516C6E"/>
    <w:rsid w:val="00520E2D"/>
    <w:rsid w:val="00523147"/>
    <w:rsid w:val="00524425"/>
    <w:rsid w:val="00525BEA"/>
    <w:rsid w:val="00525FF9"/>
    <w:rsid w:val="00530E57"/>
    <w:rsid w:val="00531DCF"/>
    <w:rsid w:val="0053335E"/>
    <w:rsid w:val="0053377A"/>
    <w:rsid w:val="00533D05"/>
    <w:rsid w:val="005340F7"/>
    <w:rsid w:val="00536C3D"/>
    <w:rsid w:val="00536D55"/>
    <w:rsid w:val="00537916"/>
    <w:rsid w:val="00537C62"/>
    <w:rsid w:val="00541779"/>
    <w:rsid w:val="0054189B"/>
    <w:rsid w:val="00541DAD"/>
    <w:rsid w:val="00541E90"/>
    <w:rsid w:val="00542F76"/>
    <w:rsid w:val="00543FE8"/>
    <w:rsid w:val="00544CDE"/>
    <w:rsid w:val="00545400"/>
    <w:rsid w:val="005468DA"/>
    <w:rsid w:val="00546B09"/>
    <w:rsid w:val="00550361"/>
    <w:rsid w:val="00550C75"/>
    <w:rsid w:val="0055173F"/>
    <w:rsid w:val="005518A4"/>
    <w:rsid w:val="00553B06"/>
    <w:rsid w:val="00553B38"/>
    <w:rsid w:val="00554509"/>
    <w:rsid w:val="0055491E"/>
    <w:rsid w:val="00555545"/>
    <w:rsid w:val="00555A7E"/>
    <w:rsid w:val="00557281"/>
    <w:rsid w:val="00557B8B"/>
    <w:rsid w:val="0056435D"/>
    <w:rsid w:val="0056548C"/>
    <w:rsid w:val="0056638A"/>
    <w:rsid w:val="00570EDD"/>
    <w:rsid w:val="00570F9D"/>
    <w:rsid w:val="005734D8"/>
    <w:rsid w:val="00574405"/>
    <w:rsid w:val="00574EF6"/>
    <w:rsid w:val="0057637A"/>
    <w:rsid w:val="00580276"/>
    <w:rsid w:val="005820DF"/>
    <w:rsid w:val="005836D9"/>
    <w:rsid w:val="005840DE"/>
    <w:rsid w:val="00584413"/>
    <w:rsid w:val="00584971"/>
    <w:rsid w:val="00585146"/>
    <w:rsid w:val="00585670"/>
    <w:rsid w:val="00585B06"/>
    <w:rsid w:val="00586392"/>
    <w:rsid w:val="00586415"/>
    <w:rsid w:val="005906E5"/>
    <w:rsid w:val="005923C1"/>
    <w:rsid w:val="005928CB"/>
    <w:rsid w:val="00594375"/>
    <w:rsid w:val="005A04FB"/>
    <w:rsid w:val="005A14E3"/>
    <w:rsid w:val="005A1CA9"/>
    <w:rsid w:val="005A4137"/>
    <w:rsid w:val="005A4FBA"/>
    <w:rsid w:val="005A57AC"/>
    <w:rsid w:val="005A5AC4"/>
    <w:rsid w:val="005B0A0A"/>
    <w:rsid w:val="005B0DDD"/>
    <w:rsid w:val="005B1223"/>
    <w:rsid w:val="005B2ECA"/>
    <w:rsid w:val="005B314F"/>
    <w:rsid w:val="005B3153"/>
    <w:rsid w:val="005B36E5"/>
    <w:rsid w:val="005B371D"/>
    <w:rsid w:val="005B4BC5"/>
    <w:rsid w:val="005B7AD8"/>
    <w:rsid w:val="005C007A"/>
    <w:rsid w:val="005C0088"/>
    <w:rsid w:val="005C04C4"/>
    <w:rsid w:val="005C0A23"/>
    <w:rsid w:val="005C3476"/>
    <w:rsid w:val="005C36F2"/>
    <w:rsid w:val="005C36FD"/>
    <w:rsid w:val="005C3D75"/>
    <w:rsid w:val="005D0803"/>
    <w:rsid w:val="005D30B3"/>
    <w:rsid w:val="005D588D"/>
    <w:rsid w:val="005D5E91"/>
    <w:rsid w:val="005D767B"/>
    <w:rsid w:val="005D7846"/>
    <w:rsid w:val="005E0AC4"/>
    <w:rsid w:val="005E1302"/>
    <w:rsid w:val="005E1F9E"/>
    <w:rsid w:val="005E2E62"/>
    <w:rsid w:val="005E3519"/>
    <w:rsid w:val="005E3644"/>
    <w:rsid w:val="005E4E01"/>
    <w:rsid w:val="005E51AF"/>
    <w:rsid w:val="005E6A99"/>
    <w:rsid w:val="005E72CE"/>
    <w:rsid w:val="005E788E"/>
    <w:rsid w:val="005E7A88"/>
    <w:rsid w:val="005E7D99"/>
    <w:rsid w:val="005F07FD"/>
    <w:rsid w:val="005F16A0"/>
    <w:rsid w:val="005F27AA"/>
    <w:rsid w:val="005F3061"/>
    <w:rsid w:val="005F391B"/>
    <w:rsid w:val="005F4F1E"/>
    <w:rsid w:val="005F61D9"/>
    <w:rsid w:val="005F6BD1"/>
    <w:rsid w:val="005F7EEB"/>
    <w:rsid w:val="00602CCD"/>
    <w:rsid w:val="00604051"/>
    <w:rsid w:val="00604DB1"/>
    <w:rsid w:val="00610598"/>
    <w:rsid w:val="00610F10"/>
    <w:rsid w:val="00614D59"/>
    <w:rsid w:val="00615872"/>
    <w:rsid w:val="00617F81"/>
    <w:rsid w:val="00620894"/>
    <w:rsid w:val="00620ECF"/>
    <w:rsid w:val="00620F32"/>
    <w:rsid w:val="006213DA"/>
    <w:rsid w:val="00621666"/>
    <w:rsid w:val="00622CE8"/>
    <w:rsid w:val="006248D6"/>
    <w:rsid w:val="0062498A"/>
    <w:rsid w:val="006269A8"/>
    <w:rsid w:val="00631135"/>
    <w:rsid w:val="006326B4"/>
    <w:rsid w:val="00632D53"/>
    <w:rsid w:val="0063380A"/>
    <w:rsid w:val="006348F4"/>
    <w:rsid w:val="0063519C"/>
    <w:rsid w:val="00635882"/>
    <w:rsid w:val="00635FFD"/>
    <w:rsid w:val="006360A6"/>
    <w:rsid w:val="00636503"/>
    <w:rsid w:val="00637D22"/>
    <w:rsid w:val="00640486"/>
    <w:rsid w:val="00641013"/>
    <w:rsid w:val="00642C72"/>
    <w:rsid w:val="006430A4"/>
    <w:rsid w:val="006440E8"/>
    <w:rsid w:val="006449D6"/>
    <w:rsid w:val="00644A02"/>
    <w:rsid w:val="00645C53"/>
    <w:rsid w:val="00645DFA"/>
    <w:rsid w:val="0064798D"/>
    <w:rsid w:val="006524E4"/>
    <w:rsid w:val="00652FB6"/>
    <w:rsid w:val="00654749"/>
    <w:rsid w:val="00654CA7"/>
    <w:rsid w:val="0065661B"/>
    <w:rsid w:val="00656BFD"/>
    <w:rsid w:val="0065722D"/>
    <w:rsid w:val="006607E5"/>
    <w:rsid w:val="00661D13"/>
    <w:rsid w:val="006630C5"/>
    <w:rsid w:val="00663D08"/>
    <w:rsid w:val="00663DE0"/>
    <w:rsid w:val="00664D32"/>
    <w:rsid w:val="006663B7"/>
    <w:rsid w:val="0066683B"/>
    <w:rsid w:val="00671FCF"/>
    <w:rsid w:val="00673947"/>
    <w:rsid w:val="006762B1"/>
    <w:rsid w:val="006768D1"/>
    <w:rsid w:val="006771F8"/>
    <w:rsid w:val="00677C6E"/>
    <w:rsid w:val="00677EDC"/>
    <w:rsid w:val="00680618"/>
    <w:rsid w:val="0068171A"/>
    <w:rsid w:val="00681CFF"/>
    <w:rsid w:val="0068227E"/>
    <w:rsid w:val="00682446"/>
    <w:rsid w:val="0068376B"/>
    <w:rsid w:val="00685462"/>
    <w:rsid w:val="00685CDE"/>
    <w:rsid w:val="00687676"/>
    <w:rsid w:val="006877FB"/>
    <w:rsid w:val="00691C3C"/>
    <w:rsid w:val="0069258E"/>
    <w:rsid w:val="006945BF"/>
    <w:rsid w:val="00695721"/>
    <w:rsid w:val="00696860"/>
    <w:rsid w:val="0069714E"/>
    <w:rsid w:val="006A1331"/>
    <w:rsid w:val="006A2B09"/>
    <w:rsid w:val="006A2B10"/>
    <w:rsid w:val="006A2F4E"/>
    <w:rsid w:val="006A4E58"/>
    <w:rsid w:val="006A555F"/>
    <w:rsid w:val="006A60A0"/>
    <w:rsid w:val="006A6934"/>
    <w:rsid w:val="006A6BA8"/>
    <w:rsid w:val="006A7218"/>
    <w:rsid w:val="006B043F"/>
    <w:rsid w:val="006B20D4"/>
    <w:rsid w:val="006B2109"/>
    <w:rsid w:val="006B26AC"/>
    <w:rsid w:val="006B277D"/>
    <w:rsid w:val="006B30B2"/>
    <w:rsid w:val="006B442B"/>
    <w:rsid w:val="006B44DA"/>
    <w:rsid w:val="006B5B68"/>
    <w:rsid w:val="006B5BD2"/>
    <w:rsid w:val="006B793A"/>
    <w:rsid w:val="006C0E0E"/>
    <w:rsid w:val="006C58C9"/>
    <w:rsid w:val="006C5F40"/>
    <w:rsid w:val="006C624A"/>
    <w:rsid w:val="006C66D2"/>
    <w:rsid w:val="006D17D0"/>
    <w:rsid w:val="006D1BB6"/>
    <w:rsid w:val="006D217E"/>
    <w:rsid w:val="006D25AA"/>
    <w:rsid w:val="006D25F8"/>
    <w:rsid w:val="006D430A"/>
    <w:rsid w:val="006D5ED3"/>
    <w:rsid w:val="006D6777"/>
    <w:rsid w:val="006D7231"/>
    <w:rsid w:val="006D7761"/>
    <w:rsid w:val="006D7A31"/>
    <w:rsid w:val="006E2CD0"/>
    <w:rsid w:val="006E3235"/>
    <w:rsid w:val="006E4ED4"/>
    <w:rsid w:val="006E5980"/>
    <w:rsid w:val="006E62CE"/>
    <w:rsid w:val="006F0130"/>
    <w:rsid w:val="006F10C8"/>
    <w:rsid w:val="006F198D"/>
    <w:rsid w:val="006F1F74"/>
    <w:rsid w:val="006F2EC0"/>
    <w:rsid w:val="006F3264"/>
    <w:rsid w:val="006F5254"/>
    <w:rsid w:val="00700D4F"/>
    <w:rsid w:val="00705A10"/>
    <w:rsid w:val="007068AF"/>
    <w:rsid w:val="007071F8"/>
    <w:rsid w:val="0070720E"/>
    <w:rsid w:val="00707951"/>
    <w:rsid w:val="00710A5E"/>
    <w:rsid w:val="00713758"/>
    <w:rsid w:val="00713B3F"/>
    <w:rsid w:val="00713B74"/>
    <w:rsid w:val="00713BB9"/>
    <w:rsid w:val="007141B4"/>
    <w:rsid w:val="00714C0F"/>
    <w:rsid w:val="0071507C"/>
    <w:rsid w:val="00723370"/>
    <w:rsid w:val="007244C3"/>
    <w:rsid w:val="00725043"/>
    <w:rsid w:val="0072547D"/>
    <w:rsid w:val="007255A5"/>
    <w:rsid w:val="007274AD"/>
    <w:rsid w:val="00727EDE"/>
    <w:rsid w:val="007307F9"/>
    <w:rsid w:val="00730D6C"/>
    <w:rsid w:val="00730E7F"/>
    <w:rsid w:val="00731598"/>
    <w:rsid w:val="00732FC0"/>
    <w:rsid w:val="007337FC"/>
    <w:rsid w:val="00734360"/>
    <w:rsid w:val="007347F0"/>
    <w:rsid w:val="00734F6B"/>
    <w:rsid w:val="007350CC"/>
    <w:rsid w:val="00737562"/>
    <w:rsid w:val="00740312"/>
    <w:rsid w:val="007432D4"/>
    <w:rsid w:val="007438EF"/>
    <w:rsid w:val="0074475B"/>
    <w:rsid w:val="00745E74"/>
    <w:rsid w:val="00746248"/>
    <w:rsid w:val="0074713B"/>
    <w:rsid w:val="00750D20"/>
    <w:rsid w:val="00751717"/>
    <w:rsid w:val="00751823"/>
    <w:rsid w:val="00752657"/>
    <w:rsid w:val="007539EF"/>
    <w:rsid w:val="00755ABF"/>
    <w:rsid w:val="00762505"/>
    <w:rsid w:val="00763842"/>
    <w:rsid w:val="00763A9C"/>
    <w:rsid w:val="00764E76"/>
    <w:rsid w:val="00766EF2"/>
    <w:rsid w:val="007701E3"/>
    <w:rsid w:val="0077086B"/>
    <w:rsid w:val="00771781"/>
    <w:rsid w:val="007720AC"/>
    <w:rsid w:val="00773D0C"/>
    <w:rsid w:val="0077433E"/>
    <w:rsid w:val="007745E8"/>
    <w:rsid w:val="00774DE7"/>
    <w:rsid w:val="007761E5"/>
    <w:rsid w:val="00776E6B"/>
    <w:rsid w:val="007808D9"/>
    <w:rsid w:val="00784642"/>
    <w:rsid w:val="00784793"/>
    <w:rsid w:val="00786A2A"/>
    <w:rsid w:val="00792484"/>
    <w:rsid w:val="007964EA"/>
    <w:rsid w:val="00796AAD"/>
    <w:rsid w:val="007A05DA"/>
    <w:rsid w:val="007A0C34"/>
    <w:rsid w:val="007A41DB"/>
    <w:rsid w:val="007A5256"/>
    <w:rsid w:val="007A5795"/>
    <w:rsid w:val="007A6953"/>
    <w:rsid w:val="007A7250"/>
    <w:rsid w:val="007A7A78"/>
    <w:rsid w:val="007B072C"/>
    <w:rsid w:val="007B0EF5"/>
    <w:rsid w:val="007B11C2"/>
    <w:rsid w:val="007B13CD"/>
    <w:rsid w:val="007B1925"/>
    <w:rsid w:val="007B1FA2"/>
    <w:rsid w:val="007B5343"/>
    <w:rsid w:val="007B5735"/>
    <w:rsid w:val="007B5EC2"/>
    <w:rsid w:val="007B7B09"/>
    <w:rsid w:val="007B7D31"/>
    <w:rsid w:val="007C0184"/>
    <w:rsid w:val="007C0310"/>
    <w:rsid w:val="007C08F5"/>
    <w:rsid w:val="007C1FD0"/>
    <w:rsid w:val="007C2111"/>
    <w:rsid w:val="007C391C"/>
    <w:rsid w:val="007C3CD0"/>
    <w:rsid w:val="007C4052"/>
    <w:rsid w:val="007C48B1"/>
    <w:rsid w:val="007C57B0"/>
    <w:rsid w:val="007C5832"/>
    <w:rsid w:val="007C5EC4"/>
    <w:rsid w:val="007C63DB"/>
    <w:rsid w:val="007C6656"/>
    <w:rsid w:val="007C6941"/>
    <w:rsid w:val="007C6C30"/>
    <w:rsid w:val="007C7B6A"/>
    <w:rsid w:val="007D025C"/>
    <w:rsid w:val="007D4B06"/>
    <w:rsid w:val="007D6BCE"/>
    <w:rsid w:val="007D76E0"/>
    <w:rsid w:val="007D76FF"/>
    <w:rsid w:val="007D7EE7"/>
    <w:rsid w:val="007E457C"/>
    <w:rsid w:val="007E4C0F"/>
    <w:rsid w:val="007E5327"/>
    <w:rsid w:val="007E59E0"/>
    <w:rsid w:val="007E7DCA"/>
    <w:rsid w:val="007F13B7"/>
    <w:rsid w:val="007F2F0F"/>
    <w:rsid w:val="007F350F"/>
    <w:rsid w:val="00800673"/>
    <w:rsid w:val="008026A2"/>
    <w:rsid w:val="00803675"/>
    <w:rsid w:val="00804119"/>
    <w:rsid w:val="00804E7F"/>
    <w:rsid w:val="00804E98"/>
    <w:rsid w:val="00805878"/>
    <w:rsid w:val="0080736B"/>
    <w:rsid w:val="00807456"/>
    <w:rsid w:val="008131D0"/>
    <w:rsid w:val="008135BF"/>
    <w:rsid w:val="00813C04"/>
    <w:rsid w:val="00814192"/>
    <w:rsid w:val="008150C3"/>
    <w:rsid w:val="00820C9C"/>
    <w:rsid w:val="00821566"/>
    <w:rsid w:val="00822681"/>
    <w:rsid w:val="0082318A"/>
    <w:rsid w:val="00823649"/>
    <w:rsid w:val="00823706"/>
    <w:rsid w:val="00823C4A"/>
    <w:rsid w:val="00824341"/>
    <w:rsid w:val="00824510"/>
    <w:rsid w:val="00824D91"/>
    <w:rsid w:val="00825C40"/>
    <w:rsid w:val="0082698B"/>
    <w:rsid w:val="0082765A"/>
    <w:rsid w:val="008306E1"/>
    <w:rsid w:val="008310D2"/>
    <w:rsid w:val="008329BB"/>
    <w:rsid w:val="00833372"/>
    <w:rsid w:val="00833E66"/>
    <w:rsid w:val="0083428A"/>
    <w:rsid w:val="00835682"/>
    <w:rsid w:val="00840AEB"/>
    <w:rsid w:val="00843800"/>
    <w:rsid w:val="00844362"/>
    <w:rsid w:val="008453AE"/>
    <w:rsid w:val="008479C2"/>
    <w:rsid w:val="00850051"/>
    <w:rsid w:val="00850D42"/>
    <w:rsid w:val="00851BD2"/>
    <w:rsid w:val="00852402"/>
    <w:rsid w:val="00855204"/>
    <w:rsid w:val="00855205"/>
    <w:rsid w:val="008605CB"/>
    <w:rsid w:val="00862736"/>
    <w:rsid w:val="00862CD7"/>
    <w:rsid w:val="00863E64"/>
    <w:rsid w:val="00864444"/>
    <w:rsid w:val="008652A5"/>
    <w:rsid w:val="0086540D"/>
    <w:rsid w:val="0086583E"/>
    <w:rsid w:val="008665BB"/>
    <w:rsid w:val="00866921"/>
    <w:rsid w:val="00867325"/>
    <w:rsid w:val="00871F7F"/>
    <w:rsid w:val="00871F92"/>
    <w:rsid w:val="00872A62"/>
    <w:rsid w:val="0087631B"/>
    <w:rsid w:val="00877346"/>
    <w:rsid w:val="008773B9"/>
    <w:rsid w:val="00877762"/>
    <w:rsid w:val="00877D89"/>
    <w:rsid w:val="00880E88"/>
    <w:rsid w:val="00883476"/>
    <w:rsid w:val="00883C97"/>
    <w:rsid w:val="0088455F"/>
    <w:rsid w:val="00884D53"/>
    <w:rsid w:val="008857B3"/>
    <w:rsid w:val="00886B17"/>
    <w:rsid w:val="00887992"/>
    <w:rsid w:val="00887BE9"/>
    <w:rsid w:val="008906FD"/>
    <w:rsid w:val="00891011"/>
    <w:rsid w:val="00892C77"/>
    <w:rsid w:val="00896D07"/>
    <w:rsid w:val="008974FB"/>
    <w:rsid w:val="0089770C"/>
    <w:rsid w:val="008977D8"/>
    <w:rsid w:val="00897F7B"/>
    <w:rsid w:val="008A080B"/>
    <w:rsid w:val="008A56BB"/>
    <w:rsid w:val="008A59FA"/>
    <w:rsid w:val="008A5FC5"/>
    <w:rsid w:val="008A69EC"/>
    <w:rsid w:val="008B03CA"/>
    <w:rsid w:val="008B062E"/>
    <w:rsid w:val="008B0FB0"/>
    <w:rsid w:val="008B2097"/>
    <w:rsid w:val="008B643E"/>
    <w:rsid w:val="008C16FE"/>
    <w:rsid w:val="008C293C"/>
    <w:rsid w:val="008C35AD"/>
    <w:rsid w:val="008C6361"/>
    <w:rsid w:val="008D1097"/>
    <w:rsid w:val="008D1827"/>
    <w:rsid w:val="008D23CE"/>
    <w:rsid w:val="008D3304"/>
    <w:rsid w:val="008D3425"/>
    <w:rsid w:val="008D3521"/>
    <w:rsid w:val="008D40AC"/>
    <w:rsid w:val="008D4125"/>
    <w:rsid w:val="008D5592"/>
    <w:rsid w:val="008D5A5D"/>
    <w:rsid w:val="008D756E"/>
    <w:rsid w:val="008E153E"/>
    <w:rsid w:val="008E2974"/>
    <w:rsid w:val="008E4E14"/>
    <w:rsid w:val="008E68DC"/>
    <w:rsid w:val="008E6C51"/>
    <w:rsid w:val="008E7BE1"/>
    <w:rsid w:val="008F1651"/>
    <w:rsid w:val="008F2B53"/>
    <w:rsid w:val="008F73C5"/>
    <w:rsid w:val="00902AA3"/>
    <w:rsid w:val="00902DA7"/>
    <w:rsid w:val="00902FD6"/>
    <w:rsid w:val="009039CE"/>
    <w:rsid w:val="00903EA0"/>
    <w:rsid w:val="009045F8"/>
    <w:rsid w:val="00904BA5"/>
    <w:rsid w:val="00904DB1"/>
    <w:rsid w:val="009070BD"/>
    <w:rsid w:val="009110D2"/>
    <w:rsid w:val="00911344"/>
    <w:rsid w:val="00913582"/>
    <w:rsid w:val="00914919"/>
    <w:rsid w:val="00917AAB"/>
    <w:rsid w:val="009228C5"/>
    <w:rsid w:val="00922A1D"/>
    <w:rsid w:val="00925CBD"/>
    <w:rsid w:val="00926906"/>
    <w:rsid w:val="00927C6F"/>
    <w:rsid w:val="00930939"/>
    <w:rsid w:val="009344B4"/>
    <w:rsid w:val="009348E8"/>
    <w:rsid w:val="0093672B"/>
    <w:rsid w:val="009407E4"/>
    <w:rsid w:val="00940C07"/>
    <w:rsid w:val="00940D03"/>
    <w:rsid w:val="00944ED2"/>
    <w:rsid w:val="00946318"/>
    <w:rsid w:val="00947E90"/>
    <w:rsid w:val="00950073"/>
    <w:rsid w:val="00952D05"/>
    <w:rsid w:val="00953352"/>
    <w:rsid w:val="00953DFA"/>
    <w:rsid w:val="00954359"/>
    <w:rsid w:val="0095492F"/>
    <w:rsid w:val="00954B2F"/>
    <w:rsid w:val="0095592D"/>
    <w:rsid w:val="0096137B"/>
    <w:rsid w:val="009635BA"/>
    <w:rsid w:val="0096383D"/>
    <w:rsid w:val="00964CBE"/>
    <w:rsid w:val="00965FAF"/>
    <w:rsid w:val="009674E9"/>
    <w:rsid w:val="0097006D"/>
    <w:rsid w:val="00970D79"/>
    <w:rsid w:val="00970FB8"/>
    <w:rsid w:val="00971CF0"/>
    <w:rsid w:val="00972279"/>
    <w:rsid w:val="00972869"/>
    <w:rsid w:val="00972ECF"/>
    <w:rsid w:val="009735CC"/>
    <w:rsid w:val="00975BC6"/>
    <w:rsid w:val="00980521"/>
    <w:rsid w:val="00981237"/>
    <w:rsid w:val="00981B89"/>
    <w:rsid w:val="0098260A"/>
    <w:rsid w:val="00982948"/>
    <w:rsid w:val="00982C06"/>
    <w:rsid w:val="00983E9A"/>
    <w:rsid w:val="00983F37"/>
    <w:rsid w:val="00986489"/>
    <w:rsid w:val="0098778D"/>
    <w:rsid w:val="00992011"/>
    <w:rsid w:val="0099212C"/>
    <w:rsid w:val="00993222"/>
    <w:rsid w:val="00994007"/>
    <w:rsid w:val="00997592"/>
    <w:rsid w:val="009A0C06"/>
    <w:rsid w:val="009A1B6C"/>
    <w:rsid w:val="009A41C4"/>
    <w:rsid w:val="009A5970"/>
    <w:rsid w:val="009A6B2B"/>
    <w:rsid w:val="009B31BD"/>
    <w:rsid w:val="009B3D99"/>
    <w:rsid w:val="009B3E40"/>
    <w:rsid w:val="009B3F53"/>
    <w:rsid w:val="009B4EB5"/>
    <w:rsid w:val="009B718A"/>
    <w:rsid w:val="009B7DF3"/>
    <w:rsid w:val="009C169E"/>
    <w:rsid w:val="009C4526"/>
    <w:rsid w:val="009C4C83"/>
    <w:rsid w:val="009C5807"/>
    <w:rsid w:val="009C5873"/>
    <w:rsid w:val="009C620A"/>
    <w:rsid w:val="009C7885"/>
    <w:rsid w:val="009D115E"/>
    <w:rsid w:val="009D1A1F"/>
    <w:rsid w:val="009D1BD6"/>
    <w:rsid w:val="009D1DF1"/>
    <w:rsid w:val="009D270E"/>
    <w:rsid w:val="009D2A38"/>
    <w:rsid w:val="009D4DC4"/>
    <w:rsid w:val="009D50B8"/>
    <w:rsid w:val="009D62E2"/>
    <w:rsid w:val="009D6768"/>
    <w:rsid w:val="009D75E3"/>
    <w:rsid w:val="009D786E"/>
    <w:rsid w:val="009E223F"/>
    <w:rsid w:val="009E2E41"/>
    <w:rsid w:val="009E34DB"/>
    <w:rsid w:val="009E38C6"/>
    <w:rsid w:val="009E5689"/>
    <w:rsid w:val="009E5F0D"/>
    <w:rsid w:val="009F0544"/>
    <w:rsid w:val="009F0DF5"/>
    <w:rsid w:val="009F11E8"/>
    <w:rsid w:val="009F160B"/>
    <w:rsid w:val="009F1A64"/>
    <w:rsid w:val="009F24B3"/>
    <w:rsid w:val="009F46E8"/>
    <w:rsid w:val="009F5E2B"/>
    <w:rsid w:val="009F7FAB"/>
    <w:rsid w:val="00A0009F"/>
    <w:rsid w:val="00A0339B"/>
    <w:rsid w:val="00A04CAC"/>
    <w:rsid w:val="00A05097"/>
    <w:rsid w:val="00A06369"/>
    <w:rsid w:val="00A07B1A"/>
    <w:rsid w:val="00A1041A"/>
    <w:rsid w:val="00A114A5"/>
    <w:rsid w:val="00A12583"/>
    <w:rsid w:val="00A12AA9"/>
    <w:rsid w:val="00A13C29"/>
    <w:rsid w:val="00A17BA9"/>
    <w:rsid w:val="00A2049F"/>
    <w:rsid w:val="00A20AEF"/>
    <w:rsid w:val="00A21FA6"/>
    <w:rsid w:val="00A22239"/>
    <w:rsid w:val="00A228CA"/>
    <w:rsid w:val="00A22DEB"/>
    <w:rsid w:val="00A23A87"/>
    <w:rsid w:val="00A24420"/>
    <w:rsid w:val="00A24F47"/>
    <w:rsid w:val="00A24F57"/>
    <w:rsid w:val="00A259F6"/>
    <w:rsid w:val="00A26A80"/>
    <w:rsid w:val="00A272E9"/>
    <w:rsid w:val="00A27EEC"/>
    <w:rsid w:val="00A30404"/>
    <w:rsid w:val="00A30818"/>
    <w:rsid w:val="00A31B1A"/>
    <w:rsid w:val="00A31B99"/>
    <w:rsid w:val="00A3474F"/>
    <w:rsid w:val="00A37090"/>
    <w:rsid w:val="00A4220D"/>
    <w:rsid w:val="00A43A31"/>
    <w:rsid w:val="00A44502"/>
    <w:rsid w:val="00A44AF9"/>
    <w:rsid w:val="00A45F56"/>
    <w:rsid w:val="00A46055"/>
    <w:rsid w:val="00A46D13"/>
    <w:rsid w:val="00A47FB0"/>
    <w:rsid w:val="00A5098B"/>
    <w:rsid w:val="00A52A01"/>
    <w:rsid w:val="00A52A27"/>
    <w:rsid w:val="00A52C1D"/>
    <w:rsid w:val="00A52C89"/>
    <w:rsid w:val="00A55938"/>
    <w:rsid w:val="00A568B0"/>
    <w:rsid w:val="00A56A37"/>
    <w:rsid w:val="00A57A70"/>
    <w:rsid w:val="00A57AA4"/>
    <w:rsid w:val="00A57B54"/>
    <w:rsid w:val="00A62C65"/>
    <w:rsid w:val="00A63492"/>
    <w:rsid w:val="00A64312"/>
    <w:rsid w:val="00A6466B"/>
    <w:rsid w:val="00A64BEF"/>
    <w:rsid w:val="00A66443"/>
    <w:rsid w:val="00A70D08"/>
    <w:rsid w:val="00A727B8"/>
    <w:rsid w:val="00A733CD"/>
    <w:rsid w:val="00A742B7"/>
    <w:rsid w:val="00A74482"/>
    <w:rsid w:val="00A74484"/>
    <w:rsid w:val="00A75092"/>
    <w:rsid w:val="00A76403"/>
    <w:rsid w:val="00A7732A"/>
    <w:rsid w:val="00A7794E"/>
    <w:rsid w:val="00A7796A"/>
    <w:rsid w:val="00A77DCA"/>
    <w:rsid w:val="00A8041B"/>
    <w:rsid w:val="00A84A19"/>
    <w:rsid w:val="00A8524F"/>
    <w:rsid w:val="00A856B6"/>
    <w:rsid w:val="00A863EE"/>
    <w:rsid w:val="00A90A71"/>
    <w:rsid w:val="00A93ECE"/>
    <w:rsid w:val="00A943E1"/>
    <w:rsid w:val="00A944D2"/>
    <w:rsid w:val="00A9478A"/>
    <w:rsid w:val="00A95572"/>
    <w:rsid w:val="00A959F6"/>
    <w:rsid w:val="00A97578"/>
    <w:rsid w:val="00AA05B4"/>
    <w:rsid w:val="00AA1E49"/>
    <w:rsid w:val="00AA2D91"/>
    <w:rsid w:val="00AA45B2"/>
    <w:rsid w:val="00AA4AB3"/>
    <w:rsid w:val="00AA5499"/>
    <w:rsid w:val="00AA5C8F"/>
    <w:rsid w:val="00AA6F3B"/>
    <w:rsid w:val="00AB0776"/>
    <w:rsid w:val="00AB07C9"/>
    <w:rsid w:val="00AB0DF7"/>
    <w:rsid w:val="00AB118B"/>
    <w:rsid w:val="00AB1745"/>
    <w:rsid w:val="00AB34C9"/>
    <w:rsid w:val="00AB364C"/>
    <w:rsid w:val="00AB472C"/>
    <w:rsid w:val="00AB5245"/>
    <w:rsid w:val="00AB5315"/>
    <w:rsid w:val="00AB5B0A"/>
    <w:rsid w:val="00AB5F1D"/>
    <w:rsid w:val="00AB5F5A"/>
    <w:rsid w:val="00AC3462"/>
    <w:rsid w:val="00AC4426"/>
    <w:rsid w:val="00AD13D0"/>
    <w:rsid w:val="00AD3848"/>
    <w:rsid w:val="00AD4D2C"/>
    <w:rsid w:val="00AD6915"/>
    <w:rsid w:val="00AD796C"/>
    <w:rsid w:val="00AE04D2"/>
    <w:rsid w:val="00AE36AC"/>
    <w:rsid w:val="00AE5953"/>
    <w:rsid w:val="00AE5B35"/>
    <w:rsid w:val="00AE73B4"/>
    <w:rsid w:val="00AE7623"/>
    <w:rsid w:val="00AF05D3"/>
    <w:rsid w:val="00AF1048"/>
    <w:rsid w:val="00AF286A"/>
    <w:rsid w:val="00AF3C0D"/>
    <w:rsid w:val="00AF6EC5"/>
    <w:rsid w:val="00AF779D"/>
    <w:rsid w:val="00AF79D7"/>
    <w:rsid w:val="00B0137A"/>
    <w:rsid w:val="00B0138D"/>
    <w:rsid w:val="00B01692"/>
    <w:rsid w:val="00B01762"/>
    <w:rsid w:val="00B038E5"/>
    <w:rsid w:val="00B03A8E"/>
    <w:rsid w:val="00B03B1D"/>
    <w:rsid w:val="00B04A05"/>
    <w:rsid w:val="00B07724"/>
    <w:rsid w:val="00B106A1"/>
    <w:rsid w:val="00B10B56"/>
    <w:rsid w:val="00B118D8"/>
    <w:rsid w:val="00B119FA"/>
    <w:rsid w:val="00B13BA7"/>
    <w:rsid w:val="00B14471"/>
    <w:rsid w:val="00B14DC9"/>
    <w:rsid w:val="00B14FA8"/>
    <w:rsid w:val="00B152C3"/>
    <w:rsid w:val="00B160A3"/>
    <w:rsid w:val="00B16A81"/>
    <w:rsid w:val="00B1766B"/>
    <w:rsid w:val="00B178C5"/>
    <w:rsid w:val="00B21737"/>
    <w:rsid w:val="00B218B6"/>
    <w:rsid w:val="00B22394"/>
    <w:rsid w:val="00B2472E"/>
    <w:rsid w:val="00B271D4"/>
    <w:rsid w:val="00B30844"/>
    <w:rsid w:val="00B3137A"/>
    <w:rsid w:val="00B32900"/>
    <w:rsid w:val="00B334DD"/>
    <w:rsid w:val="00B33BD8"/>
    <w:rsid w:val="00B3461F"/>
    <w:rsid w:val="00B355A5"/>
    <w:rsid w:val="00B36184"/>
    <w:rsid w:val="00B36257"/>
    <w:rsid w:val="00B3689A"/>
    <w:rsid w:val="00B37012"/>
    <w:rsid w:val="00B4059F"/>
    <w:rsid w:val="00B42BDD"/>
    <w:rsid w:val="00B45043"/>
    <w:rsid w:val="00B460DD"/>
    <w:rsid w:val="00B477E6"/>
    <w:rsid w:val="00B47900"/>
    <w:rsid w:val="00B50A73"/>
    <w:rsid w:val="00B51FE2"/>
    <w:rsid w:val="00B5453C"/>
    <w:rsid w:val="00B55D49"/>
    <w:rsid w:val="00B56A23"/>
    <w:rsid w:val="00B60B92"/>
    <w:rsid w:val="00B618BB"/>
    <w:rsid w:val="00B627F2"/>
    <w:rsid w:val="00B635D1"/>
    <w:rsid w:val="00B64C8E"/>
    <w:rsid w:val="00B70202"/>
    <w:rsid w:val="00B71E76"/>
    <w:rsid w:val="00B72A63"/>
    <w:rsid w:val="00B72A7C"/>
    <w:rsid w:val="00B752D5"/>
    <w:rsid w:val="00B75BF8"/>
    <w:rsid w:val="00B80320"/>
    <w:rsid w:val="00B81FE8"/>
    <w:rsid w:val="00B8238B"/>
    <w:rsid w:val="00B8242B"/>
    <w:rsid w:val="00B83818"/>
    <w:rsid w:val="00B83987"/>
    <w:rsid w:val="00B8688F"/>
    <w:rsid w:val="00B868F5"/>
    <w:rsid w:val="00B8699B"/>
    <w:rsid w:val="00B87384"/>
    <w:rsid w:val="00B87ECC"/>
    <w:rsid w:val="00B90AEE"/>
    <w:rsid w:val="00B926A1"/>
    <w:rsid w:val="00B92716"/>
    <w:rsid w:val="00B940DC"/>
    <w:rsid w:val="00B95C84"/>
    <w:rsid w:val="00B9668A"/>
    <w:rsid w:val="00B971DE"/>
    <w:rsid w:val="00BA129B"/>
    <w:rsid w:val="00BA3321"/>
    <w:rsid w:val="00BA3668"/>
    <w:rsid w:val="00BA4356"/>
    <w:rsid w:val="00BA47A1"/>
    <w:rsid w:val="00BA4AE0"/>
    <w:rsid w:val="00BA4C43"/>
    <w:rsid w:val="00BA598D"/>
    <w:rsid w:val="00BA6DCA"/>
    <w:rsid w:val="00BA757D"/>
    <w:rsid w:val="00BA7A2A"/>
    <w:rsid w:val="00BB0DA7"/>
    <w:rsid w:val="00BB1BF2"/>
    <w:rsid w:val="00BB2B43"/>
    <w:rsid w:val="00BB448E"/>
    <w:rsid w:val="00BB4959"/>
    <w:rsid w:val="00BB69C9"/>
    <w:rsid w:val="00BB6E7B"/>
    <w:rsid w:val="00BB6F9A"/>
    <w:rsid w:val="00BB7D86"/>
    <w:rsid w:val="00BB7DF6"/>
    <w:rsid w:val="00BC111C"/>
    <w:rsid w:val="00BC1C66"/>
    <w:rsid w:val="00BC1F74"/>
    <w:rsid w:val="00BC2777"/>
    <w:rsid w:val="00BC35C0"/>
    <w:rsid w:val="00BC4719"/>
    <w:rsid w:val="00BC5A4B"/>
    <w:rsid w:val="00BC61E0"/>
    <w:rsid w:val="00BD1D90"/>
    <w:rsid w:val="00BD221E"/>
    <w:rsid w:val="00BD30C5"/>
    <w:rsid w:val="00BD5404"/>
    <w:rsid w:val="00BD5846"/>
    <w:rsid w:val="00BD5CFC"/>
    <w:rsid w:val="00BD5D5F"/>
    <w:rsid w:val="00BD654D"/>
    <w:rsid w:val="00BD7D61"/>
    <w:rsid w:val="00BE0662"/>
    <w:rsid w:val="00BE463B"/>
    <w:rsid w:val="00BE4E9A"/>
    <w:rsid w:val="00BE4EE7"/>
    <w:rsid w:val="00BE593A"/>
    <w:rsid w:val="00BE6119"/>
    <w:rsid w:val="00BE749E"/>
    <w:rsid w:val="00BF0CCC"/>
    <w:rsid w:val="00BF25DF"/>
    <w:rsid w:val="00BF318B"/>
    <w:rsid w:val="00BF38F4"/>
    <w:rsid w:val="00BF4579"/>
    <w:rsid w:val="00BF4978"/>
    <w:rsid w:val="00BF59E9"/>
    <w:rsid w:val="00BF5F48"/>
    <w:rsid w:val="00C000D8"/>
    <w:rsid w:val="00C003C1"/>
    <w:rsid w:val="00C00D4D"/>
    <w:rsid w:val="00C042F0"/>
    <w:rsid w:val="00C04A18"/>
    <w:rsid w:val="00C07001"/>
    <w:rsid w:val="00C077AC"/>
    <w:rsid w:val="00C077AD"/>
    <w:rsid w:val="00C07804"/>
    <w:rsid w:val="00C107E5"/>
    <w:rsid w:val="00C10D11"/>
    <w:rsid w:val="00C11792"/>
    <w:rsid w:val="00C11DC0"/>
    <w:rsid w:val="00C138DC"/>
    <w:rsid w:val="00C13F28"/>
    <w:rsid w:val="00C1411B"/>
    <w:rsid w:val="00C14AF6"/>
    <w:rsid w:val="00C16292"/>
    <w:rsid w:val="00C1645C"/>
    <w:rsid w:val="00C22F45"/>
    <w:rsid w:val="00C23410"/>
    <w:rsid w:val="00C24099"/>
    <w:rsid w:val="00C2494A"/>
    <w:rsid w:val="00C24D76"/>
    <w:rsid w:val="00C255F7"/>
    <w:rsid w:val="00C2587B"/>
    <w:rsid w:val="00C272C2"/>
    <w:rsid w:val="00C273C1"/>
    <w:rsid w:val="00C27A72"/>
    <w:rsid w:val="00C310B0"/>
    <w:rsid w:val="00C310CA"/>
    <w:rsid w:val="00C3327F"/>
    <w:rsid w:val="00C3379E"/>
    <w:rsid w:val="00C3466D"/>
    <w:rsid w:val="00C35DA5"/>
    <w:rsid w:val="00C35F3C"/>
    <w:rsid w:val="00C36FFB"/>
    <w:rsid w:val="00C37AA9"/>
    <w:rsid w:val="00C41272"/>
    <w:rsid w:val="00C41831"/>
    <w:rsid w:val="00C42FFF"/>
    <w:rsid w:val="00C43755"/>
    <w:rsid w:val="00C43BFA"/>
    <w:rsid w:val="00C44799"/>
    <w:rsid w:val="00C44A48"/>
    <w:rsid w:val="00C45534"/>
    <w:rsid w:val="00C45FBD"/>
    <w:rsid w:val="00C47678"/>
    <w:rsid w:val="00C47ABE"/>
    <w:rsid w:val="00C47C8F"/>
    <w:rsid w:val="00C50280"/>
    <w:rsid w:val="00C5034E"/>
    <w:rsid w:val="00C50E91"/>
    <w:rsid w:val="00C52DAB"/>
    <w:rsid w:val="00C53A79"/>
    <w:rsid w:val="00C54113"/>
    <w:rsid w:val="00C56797"/>
    <w:rsid w:val="00C570EC"/>
    <w:rsid w:val="00C60A20"/>
    <w:rsid w:val="00C617FF"/>
    <w:rsid w:val="00C62A0A"/>
    <w:rsid w:val="00C630C8"/>
    <w:rsid w:val="00C63627"/>
    <w:rsid w:val="00C63F6C"/>
    <w:rsid w:val="00C64518"/>
    <w:rsid w:val="00C64897"/>
    <w:rsid w:val="00C65398"/>
    <w:rsid w:val="00C700BB"/>
    <w:rsid w:val="00C70214"/>
    <w:rsid w:val="00C709A5"/>
    <w:rsid w:val="00C72751"/>
    <w:rsid w:val="00C72FE4"/>
    <w:rsid w:val="00C765B9"/>
    <w:rsid w:val="00C7782A"/>
    <w:rsid w:val="00C7792E"/>
    <w:rsid w:val="00C80525"/>
    <w:rsid w:val="00C80DCE"/>
    <w:rsid w:val="00C8336F"/>
    <w:rsid w:val="00C83D92"/>
    <w:rsid w:val="00C874FA"/>
    <w:rsid w:val="00C91835"/>
    <w:rsid w:val="00C91BB8"/>
    <w:rsid w:val="00C91E9A"/>
    <w:rsid w:val="00C92EBB"/>
    <w:rsid w:val="00C96E0D"/>
    <w:rsid w:val="00CA0265"/>
    <w:rsid w:val="00CA144E"/>
    <w:rsid w:val="00CA17F4"/>
    <w:rsid w:val="00CA2ACB"/>
    <w:rsid w:val="00CA334B"/>
    <w:rsid w:val="00CA3A18"/>
    <w:rsid w:val="00CA4CE2"/>
    <w:rsid w:val="00CA4F86"/>
    <w:rsid w:val="00CA600A"/>
    <w:rsid w:val="00CA7261"/>
    <w:rsid w:val="00CB08D9"/>
    <w:rsid w:val="00CB246C"/>
    <w:rsid w:val="00CB406F"/>
    <w:rsid w:val="00CB4960"/>
    <w:rsid w:val="00CB4D0F"/>
    <w:rsid w:val="00CB4D9B"/>
    <w:rsid w:val="00CB501A"/>
    <w:rsid w:val="00CB55BA"/>
    <w:rsid w:val="00CB5BFC"/>
    <w:rsid w:val="00CB7839"/>
    <w:rsid w:val="00CC2DF4"/>
    <w:rsid w:val="00CC5874"/>
    <w:rsid w:val="00CC5A25"/>
    <w:rsid w:val="00CD608A"/>
    <w:rsid w:val="00CD675C"/>
    <w:rsid w:val="00CD67D1"/>
    <w:rsid w:val="00CD6FE7"/>
    <w:rsid w:val="00CD728B"/>
    <w:rsid w:val="00CD76FF"/>
    <w:rsid w:val="00CE0C48"/>
    <w:rsid w:val="00CE1074"/>
    <w:rsid w:val="00CE1885"/>
    <w:rsid w:val="00CE31C9"/>
    <w:rsid w:val="00CE54B5"/>
    <w:rsid w:val="00CE5A25"/>
    <w:rsid w:val="00CE5CA6"/>
    <w:rsid w:val="00CE6999"/>
    <w:rsid w:val="00CE703B"/>
    <w:rsid w:val="00CF025F"/>
    <w:rsid w:val="00CF150F"/>
    <w:rsid w:val="00CF1DFD"/>
    <w:rsid w:val="00CF2327"/>
    <w:rsid w:val="00CF2DA3"/>
    <w:rsid w:val="00CF56D2"/>
    <w:rsid w:val="00D020E2"/>
    <w:rsid w:val="00D039F9"/>
    <w:rsid w:val="00D04D04"/>
    <w:rsid w:val="00D0582A"/>
    <w:rsid w:val="00D07356"/>
    <w:rsid w:val="00D14D0C"/>
    <w:rsid w:val="00D17747"/>
    <w:rsid w:val="00D17E1E"/>
    <w:rsid w:val="00D21A33"/>
    <w:rsid w:val="00D2404A"/>
    <w:rsid w:val="00D2405D"/>
    <w:rsid w:val="00D25F72"/>
    <w:rsid w:val="00D27977"/>
    <w:rsid w:val="00D30757"/>
    <w:rsid w:val="00D315BC"/>
    <w:rsid w:val="00D32E2E"/>
    <w:rsid w:val="00D34663"/>
    <w:rsid w:val="00D356F1"/>
    <w:rsid w:val="00D36226"/>
    <w:rsid w:val="00D36564"/>
    <w:rsid w:val="00D36A97"/>
    <w:rsid w:val="00D36AB6"/>
    <w:rsid w:val="00D37ED5"/>
    <w:rsid w:val="00D40974"/>
    <w:rsid w:val="00D436F7"/>
    <w:rsid w:val="00D44E7D"/>
    <w:rsid w:val="00D4614E"/>
    <w:rsid w:val="00D4682E"/>
    <w:rsid w:val="00D47711"/>
    <w:rsid w:val="00D47C7E"/>
    <w:rsid w:val="00D51B6A"/>
    <w:rsid w:val="00D52720"/>
    <w:rsid w:val="00D546B6"/>
    <w:rsid w:val="00D561E7"/>
    <w:rsid w:val="00D62A54"/>
    <w:rsid w:val="00D634E8"/>
    <w:rsid w:val="00D64CE5"/>
    <w:rsid w:val="00D657C8"/>
    <w:rsid w:val="00D666D8"/>
    <w:rsid w:val="00D7095C"/>
    <w:rsid w:val="00D712EA"/>
    <w:rsid w:val="00D71444"/>
    <w:rsid w:val="00D7320A"/>
    <w:rsid w:val="00D74BA5"/>
    <w:rsid w:val="00D75E2C"/>
    <w:rsid w:val="00D75F0C"/>
    <w:rsid w:val="00D80615"/>
    <w:rsid w:val="00D81848"/>
    <w:rsid w:val="00D83680"/>
    <w:rsid w:val="00D84E2E"/>
    <w:rsid w:val="00D859B8"/>
    <w:rsid w:val="00D85E0D"/>
    <w:rsid w:val="00D86807"/>
    <w:rsid w:val="00D86952"/>
    <w:rsid w:val="00D90201"/>
    <w:rsid w:val="00D91B32"/>
    <w:rsid w:val="00D9261C"/>
    <w:rsid w:val="00D953F6"/>
    <w:rsid w:val="00D95C31"/>
    <w:rsid w:val="00D96401"/>
    <w:rsid w:val="00D96CF7"/>
    <w:rsid w:val="00D9714A"/>
    <w:rsid w:val="00D97C05"/>
    <w:rsid w:val="00DA2ACC"/>
    <w:rsid w:val="00DA315B"/>
    <w:rsid w:val="00DA3515"/>
    <w:rsid w:val="00DA3E12"/>
    <w:rsid w:val="00DA56D1"/>
    <w:rsid w:val="00DA70D1"/>
    <w:rsid w:val="00DA71BE"/>
    <w:rsid w:val="00DB05BD"/>
    <w:rsid w:val="00DB1D2E"/>
    <w:rsid w:val="00DB1EE7"/>
    <w:rsid w:val="00DB2E4C"/>
    <w:rsid w:val="00DB3BEC"/>
    <w:rsid w:val="00DB4E5D"/>
    <w:rsid w:val="00DB574F"/>
    <w:rsid w:val="00DB66B5"/>
    <w:rsid w:val="00DB7D98"/>
    <w:rsid w:val="00DB7E3B"/>
    <w:rsid w:val="00DC010B"/>
    <w:rsid w:val="00DC16C7"/>
    <w:rsid w:val="00DC2570"/>
    <w:rsid w:val="00DC2712"/>
    <w:rsid w:val="00DC27F8"/>
    <w:rsid w:val="00DC2A4C"/>
    <w:rsid w:val="00DC40D9"/>
    <w:rsid w:val="00DC470E"/>
    <w:rsid w:val="00DC5481"/>
    <w:rsid w:val="00DC57C9"/>
    <w:rsid w:val="00DC5C55"/>
    <w:rsid w:val="00DC615B"/>
    <w:rsid w:val="00DC6236"/>
    <w:rsid w:val="00DC6AA7"/>
    <w:rsid w:val="00DC79B1"/>
    <w:rsid w:val="00DD1080"/>
    <w:rsid w:val="00DD3B91"/>
    <w:rsid w:val="00DD4312"/>
    <w:rsid w:val="00DD532C"/>
    <w:rsid w:val="00DD6757"/>
    <w:rsid w:val="00DD6D31"/>
    <w:rsid w:val="00DD71CC"/>
    <w:rsid w:val="00DD75FE"/>
    <w:rsid w:val="00DE1DFF"/>
    <w:rsid w:val="00DE39AF"/>
    <w:rsid w:val="00DE4C08"/>
    <w:rsid w:val="00DE5BB1"/>
    <w:rsid w:val="00DF0064"/>
    <w:rsid w:val="00DF0CBA"/>
    <w:rsid w:val="00DF0F0C"/>
    <w:rsid w:val="00DF13D0"/>
    <w:rsid w:val="00DF2C8C"/>
    <w:rsid w:val="00DF3152"/>
    <w:rsid w:val="00DF3BBA"/>
    <w:rsid w:val="00DF4688"/>
    <w:rsid w:val="00DF4795"/>
    <w:rsid w:val="00DF4FA3"/>
    <w:rsid w:val="00DF55B9"/>
    <w:rsid w:val="00DF5FE2"/>
    <w:rsid w:val="00DF6D1D"/>
    <w:rsid w:val="00DF7634"/>
    <w:rsid w:val="00E002C7"/>
    <w:rsid w:val="00E00BA6"/>
    <w:rsid w:val="00E01DD8"/>
    <w:rsid w:val="00E03528"/>
    <w:rsid w:val="00E10B8A"/>
    <w:rsid w:val="00E10E38"/>
    <w:rsid w:val="00E12895"/>
    <w:rsid w:val="00E1292F"/>
    <w:rsid w:val="00E15696"/>
    <w:rsid w:val="00E16B0F"/>
    <w:rsid w:val="00E16C19"/>
    <w:rsid w:val="00E20C92"/>
    <w:rsid w:val="00E2176E"/>
    <w:rsid w:val="00E25411"/>
    <w:rsid w:val="00E27947"/>
    <w:rsid w:val="00E333BF"/>
    <w:rsid w:val="00E36449"/>
    <w:rsid w:val="00E367CF"/>
    <w:rsid w:val="00E407F3"/>
    <w:rsid w:val="00E428A8"/>
    <w:rsid w:val="00E42975"/>
    <w:rsid w:val="00E42AB9"/>
    <w:rsid w:val="00E45B73"/>
    <w:rsid w:val="00E45E36"/>
    <w:rsid w:val="00E5085A"/>
    <w:rsid w:val="00E52433"/>
    <w:rsid w:val="00E5268E"/>
    <w:rsid w:val="00E52D3A"/>
    <w:rsid w:val="00E5394A"/>
    <w:rsid w:val="00E5438A"/>
    <w:rsid w:val="00E55E7E"/>
    <w:rsid w:val="00E5623F"/>
    <w:rsid w:val="00E574E8"/>
    <w:rsid w:val="00E57F26"/>
    <w:rsid w:val="00E57F44"/>
    <w:rsid w:val="00E61102"/>
    <w:rsid w:val="00E613F5"/>
    <w:rsid w:val="00E61493"/>
    <w:rsid w:val="00E6176E"/>
    <w:rsid w:val="00E6334B"/>
    <w:rsid w:val="00E66C77"/>
    <w:rsid w:val="00E674F4"/>
    <w:rsid w:val="00E67708"/>
    <w:rsid w:val="00E67A15"/>
    <w:rsid w:val="00E67AEA"/>
    <w:rsid w:val="00E7026D"/>
    <w:rsid w:val="00E7068D"/>
    <w:rsid w:val="00E7119E"/>
    <w:rsid w:val="00E71E6C"/>
    <w:rsid w:val="00E72330"/>
    <w:rsid w:val="00E72A98"/>
    <w:rsid w:val="00E742D5"/>
    <w:rsid w:val="00E75EBD"/>
    <w:rsid w:val="00E75ECC"/>
    <w:rsid w:val="00E76170"/>
    <w:rsid w:val="00E76657"/>
    <w:rsid w:val="00E77A10"/>
    <w:rsid w:val="00E80A11"/>
    <w:rsid w:val="00E80E99"/>
    <w:rsid w:val="00E81F5C"/>
    <w:rsid w:val="00E823C4"/>
    <w:rsid w:val="00E83706"/>
    <w:rsid w:val="00E84714"/>
    <w:rsid w:val="00E8702E"/>
    <w:rsid w:val="00E8767A"/>
    <w:rsid w:val="00E90222"/>
    <w:rsid w:val="00E91B57"/>
    <w:rsid w:val="00E9334C"/>
    <w:rsid w:val="00E94342"/>
    <w:rsid w:val="00E9577B"/>
    <w:rsid w:val="00E95D81"/>
    <w:rsid w:val="00E9631D"/>
    <w:rsid w:val="00E9661C"/>
    <w:rsid w:val="00E96B2A"/>
    <w:rsid w:val="00E97582"/>
    <w:rsid w:val="00EA083A"/>
    <w:rsid w:val="00EA15CD"/>
    <w:rsid w:val="00EA2B52"/>
    <w:rsid w:val="00EA3740"/>
    <w:rsid w:val="00EA3E3A"/>
    <w:rsid w:val="00EA40BB"/>
    <w:rsid w:val="00EA52B7"/>
    <w:rsid w:val="00EA5E14"/>
    <w:rsid w:val="00EA78A7"/>
    <w:rsid w:val="00EA78C9"/>
    <w:rsid w:val="00EB32E7"/>
    <w:rsid w:val="00EB36F7"/>
    <w:rsid w:val="00EB48E8"/>
    <w:rsid w:val="00EB652F"/>
    <w:rsid w:val="00EB6E6F"/>
    <w:rsid w:val="00EB72D0"/>
    <w:rsid w:val="00EC0A88"/>
    <w:rsid w:val="00EC2090"/>
    <w:rsid w:val="00EC21EA"/>
    <w:rsid w:val="00EC31D6"/>
    <w:rsid w:val="00EC4324"/>
    <w:rsid w:val="00EC4425"/>
    <w:rsid w:val="00EC5930"/>
    <w:rsid w:val="00EC6017"/>
    <w:rsid w:val="00EC63C6"/>
    <w:rsid w:val="00EC7406"/>
    <w:rsid w:val="00ED22F3"/>
    <w:rsid w:val="00ED453E"/>
    <w:rsid w:val="00ED474C"/>
    <w:rsid w:val="00ED52C5"/>
    <w:rsid w:val="00ED717A"/>
    <w:rsid w:val="00ED7FC8"/>
    <w:rsid w:val="00EE097D"/>
    <w:rsid w:val="00EE2665"/>
    <w:rsid w:val="00EE3581"/>
    <w:rsid w:val="00EE36C3"/>
    <w:rsid w:val="00EE474A"/>
    <w:rsid w:val="00EE502F"/>
    <w:rsid w:val="00EE7478"/>
    <w:rsid w:val="00EE7956"/>
    <w:rsid w:val="00EE7A0E"/>
    <w:rsid w:val="00EF16D2"/>
    <w:rsid w:val="00EF1A68"/>
    <w:rsid w:val="00EF276A"/>
    <w:rsid w:val="00EF2CE9"/>
    <w:rsid w:val="00EF303A"/>
    <w:rsid w:val="00EF4ACE"/>
    <w:rsid w:val="00EF52F5"/>
    <w:rsid w:val="00EF7D0F"/>
    <w:rsid w:val="00F00B35"/>
    <w:rsid w:val="00F0463A"/>
    <w:rsid w:val="00F05957"/>
    <w:rsid w:val="00F066F4"/>
    <w:rsid w:val="00F06801"/>
    <w:rsid w:val="00F06AE6"/>
    <w:rsid w:val="00F10321"/>
    <w:rsid w:val="00F10AB7"/>
    <w:rsid w:val="00F10B66"/>
    <w:rsid w:val="00F112F8"/>
    <w:rsid w:val="00F12673"/>
    <w:rsid w:val="00F140E3"/>
    <w:rsid w:val="00F15D47"/>
    <w:rsid w:val="00F16310"/>
    <w:rsid w:val="00F16347"/>
    <w:rsid w:val="00F20142"/>
    <w:rsid w:val="00F20BD0"/>
    <w:rsid w:val="00F222E2"/>
    <w:rsid w:val="00F2270C"/>
    <w:rsid w:val="00F22770"/>
    <w:rsid w:val="00F24F84"/>
    <w:rsid w:val="00F27D0B"/>
    <w:rsid w:val="00F301B4"/>
    <w:rsid w:val="00F315A3"/>
    <w:rsid w:val="00F31C29"/>
    <w:rsid w:val="00F32584"/>
    <w:rsid w:val="00F3341E"/>
    <w:rsid w:val="00F338B9"/>
    <w:rsid w:val="00F33DF7"/>
    <w:rsid w:val="00F34BED"/>
    <w:rsid w:val="00F34DD2"/>
    <w:rsid w:val="00F35236"/>
    <w:rsid w:val="00F3524C"/>
    <w:rsid w:val="00F35581"/>
    <w:rsid w:val="00F35C2A"/>
    <w:rsid w:val="00F35CF4"/>
    <w:rsid w:val="00F37821"/>
    <w:rsid w:val="00F378A4"/>
    <w:rsid w:val="00F41878"/>
    <w:rsid w:val="00F42A19"/>
    <w:rsid w:val="00F43A73"/>
    <w:rsid w:val="00F4677C"/>
    <w:rsid w:val="00F46922"/>
    <w:rsid w:val="00F46CC9"/>
    <w:rsid w:val="00F4767C"/>
    <w:rsid w:val="00F50713"/>
    <w:rsid w:val="00F519D2"/>
    <w:rsid w:val="00F51A5E"/>
    <w:rsid w:val="00F522CF"/>
    <w:rsid w:val="00F52CF1"/>
    <w:rsid w:val="00F52ECF"/>
    <w:rsid w:val="00F544A2"/>
    <w:rsid w:val="00F55D98"/>
    <w:rsid w:val="00F56EEE"/>
    <w:rsid w:val="00F609F0"/>
    <w:rsid w:val="00F60C0A"/>
    <w:rsid w:val="00F60CCB"/>
    <w:rsid w:val="00F62A2F"/>
    <w:rsid w:val="00F649C4"/>
    <w:rsid w:val="00F65714"/>
    <w:rsid w:val="00F65B3A"/>
    <w:rsid w:val="00F66034"/>
    <w:rsid w:val="00F7195A"/>
    <w:rsid w:val="00F752AE"/>
    <w:rsid w:val="00F752EE"/>
    <w:rsid w:val="00F768F4"/>
    <w:rsid w:val="00F76DEF"/>
    <w:rsid w:val="00F77AFD"/>
    <w:rsid w:val="00F77FB7"/>
    <w:rsid w:val="00F80FF4"/>
    <w:rsid w:val="00F81872"/>
    <w:rsid w:val="00F846C3"/>
    <w:rsid w:val="00F85739"/>
    <w:rsid w:val="00F85862"/>
    <w:rsid w:val="00F86E22"/>
    <w:rsid w:val="00F87DB9"/>
    <w:rsid w:val="00F90528"/>
    <w:rsid w:val="00F91821"/>
    <w:rsid w:val="00F91ABB"/>
    <w:rsid w:val="00F93140"/>
    <w:rsid w:val="00F93C35"/>
    <w:rsid w:val="00F93C85"/>
    <w:rsid w:val="00F9422B"/>
    <w:rsid w:val="00F944E9"/>
    <w:rsid w:val="00F959C7"/>
    <w:rsid w:val="00F95C6E"/>
    <w:rsid w:val="00F970EF"/>
    <w:rsid w:val="00F9759D"/>
    <w:rsid w:val="00FA00A8"/>
    <w:rsid w:val="00FA245B"/>
    <w:rsid w:val="00FA2A25"/>
    <w:rsid w:val="00FA45FE"/>
    <w:rsid w:val="00FA4D26"/>
    <w:rsid w:val="00FA55FA"/>
    <w:rsid w:val="00FA6877"/>
    <w:rsid w:val="00FA7D3F"/>
    <w:rsid w:val="00FB045F"/>
    <w:rsid w:val="00FB0848"/>
    <w:rsid w:val="00FB09BE"/>
    <w:rsid w:val="00FB0A3B"/>
    <w:rsid w:val="00FB1ED6"/>
    <w:rsid w:val="00FB2BA0"/>
    <w:rsid w:val="00FB4202"/>
    <w:rsid w:val="00FB426C"/>
    <w:rsid w:val="00FB60B5"/>
    <w:rsid w:val="00FB67A0"/>
    <w:rsid w:val="00FB7763"/>
    <w:rsid w:val="00FC051A"/>
    <w:rsid w:val="00FC1506"/>
    <w:rsid w:val="00FC2033"/>
    <w:rsid w:val="00FC2F6C"/>
    <w:rsid w:val="00FC343A"/>
    <w:rsid w:val="00FC3DCD"/>
    <w:rsid w:val="00FC3E66"/>
    <w:rsid w:val="00FC5C76"/>
    <w:rsid w:val="00FC67A4"/>
    <w:rsid w:val="00FC6E71"/>
    <w:rsid w:val="00FD115C"/>
    <w:rsid w:val="00FD1E80"/>
    <w:rsid w:val="00FD2806"/>
    <w:rsid w:val="00FD3865"/>
    <w:rsid w:val="00FD4C00"/>
    <w:rsid w:val="00FD4F48"/>
    <w:rsid w:val="00FD5093"/>
    <w:rsid w:val="00FD5854"/>
    <w:rsid w:val="00FD58EE"/>
    <w:rsid w:val="00FD6BF7"/>
    <w:rsid w:val="00FE0C5C"/>
    <w:rsid w:val="00FE2088"/>
    <w:rsid w:val="00FE2518"/>
    <w:rsid w:val="00FE26A7"/>
    <w:rsid w:val="00FE4447"/>
    <w:rsid w:val="00FE7791"/>
    <w:rsid w:val="00FF0B65"/>
    <w:rsid w:val="00FF1637"/>
    <w:rsid w:val="00FF1E53"/>
    <w:rsid w:val="00FF3BD3"/>
    <w:rsid w:val="00FF61C3"/>
    <w:rsid w:val="00FF6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3E19"/>
  <w15:docId w15:val="{A932D179-F853-47E0-8389-82FDBF38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23"/>
    <w:pPr>
      <w:spacing w:before="40" w:after="40" w:line="240" w:lineRule="auto"/>
    </w:pPr>
    <w:rPr>
      <w:rFonts w:ascii="Arial" w:hAnsi="Arial"/>
      <w:sz w:val="20"/>
    </w:rPr>
  </w:style>
  <w:style w:type="paragraph" w:styleId="Heading1">
    <w:name w:val="heading 1"/>
    <w:basedOn w:val="Normal"/>
    <w:next w:val="Normal"/>
    <w:link w:val="Heading1Char"/>
    <w:uiPriority w:val="9"/>
    <w:qFormat/>
    <w:rsid w:val="00896D07"/>
    <w:pPr>
      <w:keepNext/>
      <w:spacing w:before="240"/>
      <w:outlineLvl w:val="0"/>
    </w:pPr>
    <w:rPr>
      <w:b/>
      <w:color w:val="000000" w:themeColor="text1"/>
      <w:sz w:val="28"/>
    </w:rPr>
  </w:style>
  <w:style w:type="paragraph" w:styleId="Heading2">
    <w:name w:val="heading 2"/>
    <w:basedOn w:val="Heading1"/>
    <w:next w:val="Normal"/>
    <w:link w:val="Heading2Char"/>
    <w:uiPriority w:val="9"/>
    <w:unhideWhenUsed/>
    <w:qFormat/>
    <w:rsid w:val="00C36FFB"/>
    <w:pPr>
      <w:spacing w:before="360" w:after="240"/>
      <w:outlineLvl w:val="1"/>
    </w:pPr>
    <w:rPr>
      <w:sz w:val="24"/>
    </w:rPr>
  </w:style>
  <w:style w:type="paragraph" w:styleId="Heading3">
    <w:name w:val="heading 3"/>
    <w:basedOn w:val="Heading2"/>
    <w:next w:val="Normal"/>
    <w:link w:val="Heading3Char"/>
    <w:uiPriority w:val="9"/>
    <w:unhideWhenUsed/>
    <w:qFormat/>
    <w:rsid w:val="00C65398"/>
    <w:pPr>
      <w:keepLines/>
      <w:outlineLvl w:val="2"/>
    </w:pPr>
    <w:rPr>
      <w:rFonts w:eastAsiaTheme="majorEastAsia" w:cstheme="majorBidi"/>
      <w:bCs/>
      <w:sz w:val="22"/>
    </w:rPr>
  </w:style>
  <w:style w:type="paragraph" w:styleId="Heading4">
    <w:name w:val="heading 4"/>
    <w:basedOn w:val="Normal"/>
    <w:next w:val="Normal"/>
    <w:link w:val="Heading4Char"/>
    <w:uiPriority w:val="9"/>
    <w:semiHidden/>
    <w:unhideWhenUsed/>
    <w:qFormat/>
    <w:rsid w:val="00054531"/>
    <w:pPr>
      <w:keepNext/>
      <w:keepLines/>
      <w:spacing w:before="200" w:after="0"/>
      <w:outlineLvl w:val="3"/>
    </w:pPr>
    <w:rPr>
      <w:rFonts w:asciiTheme="majorHAnsi" w:eastAsiaTheme="majorEastAsia" w:hAnsiTheme="majorHAnsi" w:cstheme="majorBidi"/>
      <w:b/>
      <w:bCs/>
      <w:i/>
      <w:iCs/>
      <w:color w:val="003450" w:themeColor="accent1"/>
    </w:rPr>
  </w:style>
  <w:style w:type="paragraph" w:styleId="Heading5">
    <w:name w:val="heading 5"/>
    <w:basedOn w:val="Normal"/>
    <w:next w:val="Normal"/>
    <w:link w:val="Heading5Char"/>
    <w:uiPriority w:val="9"/>
    <w:semiHidden/>
    <w:unhideWhenUsed/>
    <w:qFormat/>
    <w:rsid w:val="00D86807"/>
    <w:pPr>
      <w:keepNext/>
      <w:keepLines/>
      <w:spacing w:before="200" w:after="0"/>
      <w:outlineLvl w:val="4"/>
    </w:pPr>
    <w:rPr>
      <w:rFonts w:asciiTheme="majorHAnsi" w:eastAsiaTheme="majorEastAsia" w:hAnsiTheme="majorHAnsi" w:cstheme="majorBidi"/>
      <w:color w:val="00192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D07"/>
    <w:rPr>
      <w:rFonts w:ascii="Arial" w:hAnsi="Arial"/>
      <w:b/>
      <w:color w:val="000000" w:themeColor="text1"/>
      <w:sz w:val="28"/>
    </w:rPr>
  </w:style>
  <w:style w:type="character" w:customStyle="1" w:styleId="Heading2Char">
    <w:name w:val="Heading 2 Char"/>
    <w:basedOn w:val="DefaultParagraphFont"/>
    <w:link w:val="Heading2"/>
    <w:uiPriority w:val="9"/>
    <w:rsid w:val="00C36FFB"/>
    <w:rPr>
      <w:rFonts w:ascii="Arial" w:hAnsi="Arial"/>
      <w:b/>
      <w:color w:val="000000" w:themeColor="text1"/>
      <w:sz w:val="24"/>
    </w:rPr>
  </w:style>
  <w:style w:type="character" w:customStyle="1" w:styleId="Heading3Char">
    <w:name w:val="Heading 3 Char"/>
    <w:basedOn w:val="DefaultParagraphFont"/>
    <w:link w:val="Heading3"/>
    <w:uiPriority w:val="9"/>
    <w:rsid w:val="00C65398"/>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semiHidden/>
    <w:rsid w:val="00054531"/>
    <w:rPr>
      <w:rFonts w:asciiTheme="majorHAnsi" w:eastAsiaTheme="majorEastAsia" w:hAnsiTheme="majorHAnsi" w:cstheme="majorBidi"/>
      <w:b/>
      <w:bCs/>
      <w:i/>
      <w:iCs/>
      <w:color w:val="003450" w:themeColor="accent1"/>
    </w:rPr>
  </w:style>
  <w:style w:type="paragraph" w:styleId="Title">
    <w:name w:val="Title"/>
    <w:basedOn w:val="Normal"/>
    <w:next w:val="Normal"/>
    <w:link w:val="TitleChar"/>
    <w:uiPriority w:val="10"/>
    <w:qFormat/>
    <w:rsid w:val="00011472"/>
    <w:pPr>
      <w:pBdr>
        <w:bottom w:val="single" w:sz="4" w:space="1" w:color="004161"/>
      </w:pBdr>
      <w:tabs>
        <w:tab w:val="left" w:pos="2268"/>
      </w:tabs>
      <w:spacing w:before="400" w:after="500"/>
      <w:ind w:left="1560"/>
    </w:pPr>
    <w:rPr>
      <w:b/>
      <w:color w:val="000000" w:themeColor="text1"/>
      <w:sz w:val="36"/>
      <w:szCs w:val="52"/>
      <w14:ligatures w14:val="all"/>
    </w:rPr>
  </w:style>
  <w:style w:type="character" w:customStyle="1" w:styleId="TitleChar">
    <w:name w:val="Title Char"/>
    <w:basedOn w:val="DefaultParagraphFont"/>
    <w:link w:val="Title"/>
    <w:uiPriority w:val="10"/>
    <w:rsid w:val="00011472"/>
    <w:rPr>
      <w:rFonts w:ascii="Arial" w:hAnsi="Arial"/>
      <w:b/>
      <w:color w:val="000000" w:themeColor="text1"/>
      <w:sz w:val="36"/>
      <w:szCs w:val="52"/>
      <w14:ligatures w14:val="all"/>
    </w:rPr>
  </w:style>
  <w:style w:type="paragraph" w:styleId="Subtitle">
    <w:name w:val="Subtitle"/>
    <w:basedOn w:val="Normal"/>
    <w:next w:val="Normal"/>
    <w:link w:val="SubtitleChar"/>
    <w:uiPriority w:val="11"/>
    <w:rsid w:val="00287F33"/>
    <w:pPr>
      <w:spacing w:after="0"/>
    </w:pPr>
    <w:rPr>
      <w:color w:val="333333" w:themeColor="text2"/>
      <w:sz w:val="40"/>
    </w:rPr>
  </w:style>
  <w:style w:type="character" w:customStyle="1" w:styleId="SubtitleChar">
    <w:name w:val="Subtitle Char"/>
    <w:basedOn w:val="DefaultParagraphFont"/>
    <w:link w:val="Subtitle"/>
    <w:uiPriority w:val="11"/>
    <w:rsid w:val="00287F33"/>
    <w:rPr>
      <w:rFonts w:ascii="Arial" w:hAnsi="Arial"/>
      <w:color w:val="333333" w:themeColor="text2"/>
      <w:sz w:val="40"/>
    </w:rPr>
  </w:style>
  <w:style w:type="character" w:styleId="Strong">
    <w:name w:val="Strong"/>
    <w:basedOn w:val="DefaultParagraphFont"/>
    <w:uiPriority w:val="22"/>
    <w:rsid w:val="00054531"/>
    <w:rPr>
      <w:b/>
      <w:bCs/>
    </w:rPr>
  </w:style>
  <w:style w:type="character" w:styleId="Emphasis">
    <w:name w:val="Emphasis"/>
    <w:basedOn w:val="DefaultParagraphFont"/>
    <w:uiPriority w:val="20"/>
    <w:rsid w:val="00287F33"/>
    <w:rPr>
      <w:i/>
      <w:iCs/>
      <w:color w:val="990033" w:themeColor="accent3"/>
    </w:rPr>
  </w:style>
  <w:style w:type="paragraph" w:styleId="NoSpacing">
    <w:name w:val="No Spacing"/>
    <w:basedOn w:val="Normal"/>
    <w:uiPriority w:val="1"/>
    <w:rsid w:val="00D86807"/>
    <w:pPr>
      <w:spacing w:after="0"/>
    </w:pPr>
  </w:style>
  <w:style w:type="paragraph" w:styleId="ListParagraph">
    <w:name w:val="List Paragraph"/>
    <w:aliases w:val="Bullets"/>
    <w:basedOn w:val="Normal"/>
    <w:link w:val="ListParagraphChar"/>
    <w:uiPriority w:val="34"/>
    <w:qFormat/>
    <w:rsid w:val="00054531"/>
    <w:pPr>
      <w:spacing w:after="0"/>
      <w:ind w:left="720"/>
      <w:contextualSpacing/>
    </w:pPr>
  </w:style>
  <w:style w:type="paragraph" w:styleId="BalloonText">
    <w:name w:val="Balloon Text"/>
    <w:basedOn w:val="Normal"/>
    <w:link w:val="BalloonTextChar"/>
    <w:uiPriority w:val="99"/>
    <w:semiHidden/>
    <w:unhideWhenUsed/>
    <w:rsid w:val="00D868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807"/>
    <w:rPr>
      <w:rFonts w:ascii="Tahoma" w:hAnsi="Tahoma" w:cs="Tahoma"/>
      <w:sz w:val="16"/>
      <w:szCs w:val="16"/>
    </w:rPr>
  </w:style>
  <w:style w:type="paragraph" w:styleId="TOCHeading">
    <w:name w:val="TOC Heading"/>
    <w:basedOn w:val="Heading1"/>
    <w:next w:val="Normal"/>
    <w:uiPriority w:val="39"/>
    <w:unhideWhenUsed/>
    <w:qFormat/>
    <w:rsid w:val="00011472"/>
    <w:pPr>
      <w:keepLines/>
      <w:spacing w:after="240"/>
      <w:outlineLvl w:val="9"/>
    </w:pPr>
    <w:rPr>
      <w:rFonts w:eastAsiaTheme="majorEastAsia" w:cstheme="majorBidi"/>
      <w:bCs/>
      <w:szCs w:val="28"/>
      <w:lang w:eastAsia="ja-JP"/>
    </w:rPr>
  </w:style>
  <w:style w:type="paragraph" w:styleId="TOC1">
    <w:name w:val="toc 1"/>
    <w:basedOn w:val="Normal"/>
    <w:next w:val="Normal"/>
    <w:autoRedefine/>
    <w:uiPriority w:val="39"/>
    <w:unhideWhenUsed/>
    <w:rsid w:val="00393275"/>
    <w:pPr>
      <w:tabs>
        <w:tab w:val="right" w:leader="dot" w:pos="9628"/>
      </w:tabs>
      <w:spacing w:after="0"/>
    </w:pPr>
  </w:style>
  <w:style w:type="character" w:styleId="Hyperlink">
    <w:name w:val="Hyperlink"/>
    <w:basedOn w:val="DefaultParagraphFont"/>
    <w:uiPriority w:val="99"/>
    <w:unhideWhenUsed/>
    <w:rsid w:val="00F60C0A"/>
    <w:rPr>
      <w:color w:val="0000FF"/>
      <w:u w:val="single"/>
    </w:rPr>
  </w:style>
  <w:style w:type="character" w:customStyle="1" w:styleId="Heading5Char">
    <w:name w:val="Heading 5 Char"/>
    <w:basedOn w:val="DefaultParagraphFont"/>
    <w:link w:val="Heading5"/>
    <w:uiPriority w:val="9"/>
    <w:semiHidden/>
    <w:rsid w:val="00D86807"/>
    <w:rPr>
      <w:rFonts w:asciiTheme="majorHAnsi" w:eastAsiaTheme="majorEastAsia" w:hAnsiTheme="majorHAnsi" w:cstheme="majorBidi"/>
      <w:color w:val="001927" w:themeColor="accent1" w:themeShade="7F"/>
      <w:sz w:val="20"/>
    </w:rPr>
  </w:style>
  <w:style w:type="paragraph" w:styleId="BlockText">
    <w:name w:val="Block Text"/>
    <w:basedOn w:val="Normal"/>
    <w:link w:val="BlockTextChar"/>
    <w:qFormat/>
    <w:rsid w:val="007761E5"/>
    <w:pPr>
      <w:spacing w:before="120"/>
    </w:pPr>
    <w:rPr>
      <w:rFonts w:asciiTheme="minorHAnsi" w:hAnsiTheme="minorHAnsi" w:cs="Times New Roman"/>
      <w:color w:val="000000" w:themeColor="text1"/>
      <w:szCs w:val="24"/>
    </w:rPr>
  </w:style>
  <w:style w:type="paragraph" w:styleId="Header">
    <w:name w:val="header"/>
    <w:basedOn w:val="Normal"/>
    <w:link w:val="HeaderChar"/>
    <w:uiPriority w:val="99"/>
    <w:unhideWhenUsed/>
    <w:rsid w:val="00DE4C08"/>
    <w:pPr>
      <w:tabs>
        <w:tab w:val="center" w:pos="4513"/>
        <w:tab w:val="right" w:pos="9026"/>
      </w:tabs>
      <w:spacing w:after="0"/>
    </w:pPr>
  </w:style>
  <w:style w:type="paragraph" w:customStyle="1" w:styleId="TableRowHeading">
    <w:name w:val="Table Row Heading"/>
    <w:basedOn w:val="BlockText"/>
    <w:qFormat/>
    <w:rsid w:val="00011472"/>
    <w:pPr>
      <w:spacing w:before="60" w:after="60"/>
    </w:pPr>
    <w:rPr>
      <w:rFonts w:ascii="Arial" w:hAnsi="Arial"/>
      <w:b/>
    </w:rPr>
  </w:style>
  <w:style w:type="character" w:customStyle="1" w:styleId="HeaderChar">
    <w:name w:val="Header Char"/>
    <w:basedOn w:val="DefaultParagraphFont"/>
    <w:link w:val="Header"/>
    <w:uiPriority w:val="99"/>
    <w:rsid w:val="00DE4C08"/>
    <w:rPr>
      <w:rFonts w:ascii="Arial" w:hAnsi="Arial"/>
      <w:sz w:val="20"/>
    </w:rPr>
  </w:style>
  <w:style w:type="paragraph" w:styleId="Footer">
    <w:name w:val="footer"/>
    <w:basedOn w:val="Normal"/>
    <w:link w:val="FooterChar"/>
    <w:uiPriority w:val="99"/>
    <w:unhideWhenUsed/>
    <w:rsid w:val="00287F33"/>
    <w:pPr>
      <w:tabs>
        <w:tab w:val="center" w:pos="4513"/>
        <w:tab w:val="right" w:pos="9026"/>
      </w:tabs>
      <w:spacing w:after="0"/>
    </w:pPr>
    <w:rPr>
      <w:color w:val="B9BDB5" w:themeColor="background2"/>
      <w:sz w:val="15"/>
    </w:rPr>
  </w:style>
  <w:style w:type="character" w:customStyle="1" w:styleId="FooterChar">
    <w:name w:val="Footer Char"/>
    <w:basedOn w:val="DefaultParagraphFont"/>
    <w:link w:val="Footer"/>
    <w:uiPriority w:val="99"/>
    <w:rsid w:val="00287F33"/>
    <w:rPr>
      <w:rFonts w:ascii="Arial" w:hAnsi="Arial"/>
      <w:color w:val="B9BDB5" w:themeColor="background2"/>
      <w:sz w:val="15"/>
    </w:rPr>
  </w:style>
  <w:style w:type="paragraph" w:customStyle="1" w:styleId="FooterWarning">
    <w:name w:val="Footer Warning"/>
    <w:basedOn w:val="Footer"/>
    <w:qFormat/>
    <w:rsid w:val="00287F33"/>
    <w:pPr>
      <w:spacing w:before="60" w:after="60"/>
    </w:pPr>
    <w:rPr>
      <w:b/>
      <w:color w:val="E63241" w:themeColor="accent2"/>
      <w:sz w:val="18"/>
    </w:rPr>
  </w:style>
  <w:style w:type="paragraph" w:customStyle="1" w:styleId="BulletText1">
    <w:name w:val="Bullet Text 1"/>
    <w:basedOn w:val="Normal"/>
    <w:link w:val="BulletText1Char"/>
    <w:qFormat/>
    <w:rsid w:val="00345B23"/>
    <w:pPr>
      <w:numPr>
        <w:numId w:val="1"/>
      </w:numPr>
    </w:pPr>
    <w:rPr>
      <w:rFonts w:cs="Times New Roman"/>
      <w:color w:val="000000" w:themeColor="text1"/>
      <w:szCs w:val="20"/>
    </w:rPr>
  </w:style>
  <w:style w:type="paragraph" w:customStyle="1" w:styleId="TableHeaderText">
    <w:name w:val="Table Header Text"/>
    <w:basedOn w:val="Normal"/>
    <w:link w:val="TableHeaderTextChar"/>
    <w:rsid w:val="00287F33"/>
    <w:pPr>
      <w:spacing w:after="0"/>
      <w:jc w:val="center"/>
    </w:pPr>
    <w:rPr>
      <w:rFonts w:cs="Times New Roman"/>
      <w:b/>
      <w:szCs w:val="20"/>
    </w:rPr>
  </w:style>
  <w:style w:type="paragraph" w:customStyle="1" w:styleId="TableText">
    <w:name w:val="Table Text"/>
    <w:aliases w:val="tt"/>
    <w:basedOn w:val="BlockText"/>
    <w:link w:val="TableTextChar"/>
    <w:qFormat/>
    <w:rsid w:val="009D75E3"/>
    <w:pPr>
      <w:spacing w:before="60" w:after="60"/>
    </w:pPr>
    <w:rPr>
      <w:rFonts w:ascii="Arial" w:hAnsi="Arial"/>
    </w:rPr>
  </w:style>
  <w:style w:type="paragraph" w:customStyle="1" w:styleId="TableColumnHeading">
    <w:name w:val="Table Column Heading"/>
    <w:basedOn w:val="TableRowHeading"/>
    <w:qFormat/>
    <w:rsid w:val="00011472"/>
    <w:pPr>
      <w:jc w:val="center"/>
    </w:pPr>
    <w:rPr>
      <w:rFonts w:eastAsiaTheme="minorEastAsia"/>
      <w:bCs/>
    </w:rPr>
  </w:style>
  <w:style w:type="table" w:styleId="TableGrid">
    <w:name w:val="Table Grid"/>
    <w:basedOn w:val="TableNormal"/>
    <w:rsid w:val="00287F33"/>
    <w:pPr>
      <w:spacing w:after="0" w:line="240" w:lineRule="auto"/>
    </w:pPr>
    <w:rPr>
      <w:rFonts w:ascii="Arial" w:eastAsia="Times New Roman" w:hAnsi="Arial"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A41DB"/>
    <w:rPr>
      <w:sz w:val="16"/>
      <w:szCs w:val="16"/>
    </w:rPr>
  </w:style>
  <w:style w:type="paragraph" w:styleId="CommentText">
    <w:name w:val="annotation text"/>
    <w:basedOn w:val="Normal"/>
    <w:link w:val="CommentTextChar"/>
    <w:uiPriority w:val="99"/>
    <w:unhideWhenUsed/>
    <w:rsid w:val="007A41DB"/>
    <w:rPr>
      <w:szCs w:val="20"/>
    </w:rPr>
  </w:style>
  <w:style w:type="character" w:customStyle="1" w:styleId="CommentTextChar">
    <w:name w:val="Comment Text Char"/>
    <w:basedOn w:val="DefaultParagraphFont"/>
    <w:link w:val="CommentText"/>
    <w:uiPriority w:val="99"/>
    <w:rsid w:val="007A41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41DB"/>
    <w:rPr>
      <w:b/>
      <w:bCs/>
    </w:rPr>
  </w:style>
  <w:style w:type="character" w:customStyle="1" w:styleId="CommentSubjectChar">
    <w:name w:val="Comment Subject Char"/>
    <w:basedOn w:val="CommentTextChar"/>
    <w:link w:val="CommentSubject"/>
    <w:uiPriority w:val="99"/>
    <w:semiHidden/>
    <w:rsid w:val="007A41DB"/>
    <w:rPr>
      <w:rFonts w:ascii="Arial" w:hAnsi="Arial"/>
      <w:b/>
      <w:bCs/>
      <w:sz w:val="20"/>
      <w:szCs w:val="20"/>
    </w:rPr>
  </w:style>
  <w:style w:type="paragraph" w:styleId="TOC2">
    <w:name w:val="toc 2"/>
    <w:basedOn w:val="Normal"/>
    <w:next w:val="Normal"/>
    <w:autoRedefine/>
    <w:uiPriority w:val="39"/>
    <w:unhideWhenUsed/>
    <w:rsid w:val="002823EB"/>
    <w:pPr>
      <w:spacing w:after="100"/>
      <w:ind w:left="200"/>
    </w:pPr>
  </w:style>
  <w:style w:type="character" w:styleId="PlaceholderText">
    <w:name w:val="Placeholder Text"/>
    <w:basedOn w:val="DefaultParagraphFont"/>
    <w:uiPriority w:val="99"/>
    <w:semiHidden/>
    <w:rsid w:val="00604051"/>
    <w:rPr>
      <w:color w:val="808080"/>
    </w:rPr>
  </w:style>
  <w:style w:type="paragraph" w:styleId="Revision">
    <w:name w:val="Revision"/>
    <w:hidden/>
    <w:uiPriority w:val="99"/>
    <w:semiHidden/>
    <w:rsid w:val="00A56A37"/>
    <w:pPr>
      <w:spacing w:after="0" w:line="240" w:lineRule="auto"/>
    </w:pPr>
    <w:rPr>
      <w:rFonts w:ascii="Arial" w:hAnsi="Arial"/>
      <w:sz w:val="20"/>
    </w:rPr>
  </w:style>
  <w:style w:type="paragraph" w:customStyle="1" w:styleId="Default">
    <w:name w:val="Default"/>
    <w:rsid w:val="00CD675C"/>
    <w:pPr>
      <w:autoSpaceDE w:val="0"/>
      <w:autoSpaceDN w:val="0"/>
      <w:adjustRightInd w:val="0"/>
      <w:spacing w:after="0" w:line="240" w:lineRule="auto"/>
    </w:pPr>
    <w:rPr>
      <w:rFonts w:ascii="Calibri" w:hAnsi="Calibri" w:cs="Calibri"/>
      <w:color w:val="000000"/>
      <w:sz w:val="24"/>
      <w:szCs w:val="24"/>
    </w:rPr>
  </w:style>
  <w:style w:type="character" w:customStyle="1" w:styleId="BulletText1Char">
    <w:name w:val="Bullet Text 1 Char"/>
    <w:basedOn w:val="DefaultParagraphFont"/>
    <w:link w:val="BulletText1"/>
    <w:rsid w:val="00345B23"/>
    <w:rPr>
      <w:rFonts w:ascii="Arial" w:hAnsi="Arial" w:cs="Times New Roman"/>
      <w:color w:val="000000" w:themeColor="text1"/>
      <w:sz w:val="20"/>
      <w:szCs w:val="20"/>
    </w:rPr>
  </w:style>
  <w:style w:type="paragraph" w:styleId="TOC3">
    <w:name w:val="toc 3"/>
    <w:basedOn w:val="Normal"/>
    <w:next w:val="Normal"/>
    <w:autoRedefine/>
    <w:uiPriority w:val="39"/>
    <w:unhideWhenUsed/>
    <w:rsid w:val="00F85739"/>
    <w:pPr>
      <w:tabs>
        <w:tab w:val="right" w:leader="dot" w:pos="9628"/>
      </w:tabs>
      <w:spacing w:after="100"/>
      <w:ind w:left="400"/>
    </w:pPr>
  </w:style>
  <w:style w:type="paragraph" w:customStyle="1" w:styleId="BulletText2">
    <w:name w:val="Bullet Text 2"/>
    <w:basedOn w:val="Normal"/>
    <w:qFormat/>
    <w:rsid w:val="002540EA"/>
    <w:pPr>
      <w:numPr>
        <w:numId w:val="4"/>
      </w:numPr>
      <w:spacing w:before="60" w:after="60"/>
      <w:ind w:left="867" w:hanging="357"/>
    </w:pPr>
    <w:rPr>
      <w:color w:val="000000"/>
      <w:lang w:val="en-GB"/>
    </w:rPr>
  </w:style>
  <w:style w:type="paragraph" w:customStyle="1" w:styleId="BulletText3">
    <w:name w:val="Bullet Text 3"/>
    <w:basedOn w:val="Normal"/>
    <w:rsid w:val="00D36564"/>
    <w:pPr>
      <w:tabs>
        <w:tab w:val="num" w:pos="519"/>
      </w:tabs>
      <w:spacing w:after="0"/>
      <w:ind w:left="519" w:hanging="173"/>
    </w:pPr>
    <w:rPr>
      <w:rFonts w:ascii="Calibri" w:hAnsi="Calibri"/>
      <w:color w:val="000000"/>
      <w:sz w:val="22"/>
      <w:lang w:val="en-GB"/>
    </w:rPr>
  </w:style>
  <w:style w:type="numbering" w:customStyle="1" w:styleId="BulletTextList">
    <w:name w:val="Bullet Text List"/>
    <w:basedOn w:val="NoList"/>
    <w:rsid w:val="00D36564"/>
    <w:pPr>
      <w:numPr>
        <w:numId w:val="2"/>
      </w:numPr>
    </w:pPr>
  </w:style>
  <w:style w:type="paragraph" w:customStyle="1" w:styleId="TOCItem">
    <w:name w:val="TOCItem"/>
    <w:basedOn w:val="Normal"/>
    <w:rsid w:val="00D36564"/>
    <w:pPr>
      <w:tabs>
        <w:tab w:val="left" w:leader="dot" w:pos="7061"/>
        <w:tab w:val="right" w:pos="7524"/>
      </w:tabs>
      <w:spacing w:before="60" w:after="60"/>
      <w:ind w:right="465"/>
    </w:pPr>
    <w:rPr>
      <w:rFonts w:ascii="Calibri" w:hAnsi="Calibri"/>
      <w:color w:val="000000"/>
      <w:sz w:val="22"/>
      <w:szCs w:val="20"/>
      <w:lang w:val="en-GB"/>
    </w:rPr>
  </w:style>
  <w:style w:type="character" w:customStyle="1" w:styleId="TableHeaderTextChar">
    <w:name w:val="Table Header Text Char"/>
    <w:basedOn w:val="DefaultParagraphFont"/>
    <w:link w:val="TableHeaderText"/>
    <w:rsid w:val="00D36564"/>
    <w:rPr>
      <w:rFonts w:ascii="Arial" w:hAnsi="Arial" w:cs="Times New Roman"/>
      <w:b/>
      <w:sz w:val="20"/>
      <w:szCs w:val="20"/>
    </w:rPr>
  </w:style>
  <w:style w:type="character" w:customStyle="1" w:styleId="TableTextChar">
    <w:name w:val="Table Text Char"/>
    <w:basedOn w:val="DefaultParagraphFont"/>
    <w:link w:val="TableText"/>
    <w:rsid w:val="009D75E3"/>
    <w:rPr>
      <w:rFonts w:ascii="Arial" w:hAnsi="Arial" w:cs="Times New Roman"/>
      <w:color w:val="000000" w:themeColor="text1"/>
      <w:sz w:val="20"/>
      <w:szCs w:val="24"/>
    </w:rPr>
  </w:style>
  <w:style w:type="paragraph" w:customStyle="1" w:styleId="BlockLine">
    <w:name w:val="Block Line"/>
    <w:basedOn w:val="Normal"/>
    <w:rsid w:val="00D36564"/>
    <w:pPr>
      <w:numPr>
        <w:numId w:val="3"/>
      </w:numPr>
      <w:pBdr>
        <w:top w:val="single" w:sz="6" w:space="0" w:color="000000"/>
      </w:pBdr>
      <w:spacing w:before="160" w:after="0"/>
      <w:jc w:val="right"/>
    </w:pPr>
    <w:rPr>
      <w:rFonts w:ascii="Calibri" w:hAnsi="Calibri"/>
      <w:i/>
      <w:color w:val="000000"/>
      <w:lang w:val="en-GB"/>
    </w:rPr>
  </w:style>
  <w:style w:type="paragraph" w:customStyle="1" w:styleId="NumberedList1">
    <w:name w:val="Numbered List 1"/>
    <w:basedOn w:val="Normal"/>
    <w:link w:val="NumberedList1Char"/>
    <w:rsid w:val="00D36564"/>
    <w:pPr>
      <w:numPr>
        <w:ilvl w:val="1"/>
        <w:numId w:val="3"/>
      </w:numPr>
      <w:spacing w:after="0"/>
    </w:pPr>
    <w:rPr>
      <w:rFonts w:ascii="Calibri" w:hAnsi="Calibri"/>
      <w:color w:val="000000"/>
      <w:sz w:val="22"/>
      <w:lang w:val="en-GB"/>
    </w:rPr>
  </w:style>
  <w:style w:type="character" w:customStyle="1" w:styleId="NumberedList1Char">
    <w:name w:val="Numbered List 1 Char"/>
    <w:basedOn w:val="DefaultParagraphFont"/>
    <w:link w:val="NumberedList1"/>
    <w:rsid w:val="00D36564"/>
    <w:rPr>
      <w:rFonts w:ascii="Calibri" w:hAnsi="Calibri"/>
      <w:color w:val="000000"/>
      <w:lang w:val="en-GB"/>
    </w:rPr>
  </w:style>
  <w:style w:type="paragraph" w:customStyle="1" w:styleId="NumberedList2">
    <w:name w:val="Numbered List 2"/>
    <w:basedOn w:val="Normal"/>
    <w:rsid w:val="00D36564"/>
    <w:pPr>
      <w:numPr>
        <w:ilvl w:val="2"/>
        <w:numId w:val="3"/>
      </w:numPr>
      <w:spacing w:after="0"/>
    </w:pPr>
    <w:rPr>
      <w:rFonts w:ascii="Calibri" w:hAnsi="Calibri"/>
      <w:color w:val="000000"/>
      <w:sz w:val="22"/>
      <w:lang w:val="en-GB"/>
    </w:rPr>
  </w:style>
  <w:style w:type="paragraph" w:customStyle="1" w:styleId="NumberedList3">
    <w:name w:val="Numbered List 3"/>
    <w:basedOn w:val="Normal"/>
    <w:rsid w:val="00D36564"/>
    <w:pPr>
      <w:numPr>
        <w:ilvl w:val="3"/>
        <w:numId w:val="3"/>
      </w:numPr>
      <w:spacing w:after="0"/>
    </w:pPr>
    <w:rPr>
      <w:rFonts w:ascii="Calibri" w:hAnsi="Calibri"/>
      <w:color w:val="000000"/>
      <w:sz w:val="22"/>
      <w:lang w:val="en-GB"/>
    </w:rPr>
  </w:style>
  <w:style w:type="numbering" w:customStyle="1" w:styleId="NumberedListList">
    <w:name w:val="Numbered List List"/>
    <w:basedOn w:val="NoList"/>
    <w:rsid w:val="00D36564"/>
    <w:pPr>
      <w:numPr>
        <w:numId w:val="3"/>
      </w:numPr>
    </w:pPr>
  </w:style>
  <w:style w:type="character" w:customStyle="1" w:styleId="BlockTextChar">
    <w:name w:val="Block Text Char"/>
    <w:basedOn w:val="DefaultParagraphFont"/>
    <w:link w:val="BlockText"/>
    <w:rsid w:val="00D36564"/>
    <w:rPr>
      <w:rFonts w:cs="Times New Roman"/>
      <w:color w:val="000000" w:themeColor="text1"/>
      <w:sz w:val="20"/>
      <w:szCs w:val="24"/>
    </w:rPr>
  </w:style>
  <w:style w:type="character" w:customStyle="1" w:styleId="ListParagraphChar">
    <w:name w:val="List Paragraph Char"/>
    <w:aliases w:val="Bullets Char"/>
    <w:basedOn w:val="DefaultParagraphFont"/>
    <w:link w:val="ListParagraph"/>
    <w:uiPriority w:val="34"/>
    <w:locked/>
    <w:rsid w:val="00FB0848"/>
    <w:rPr>
      <w:rFonts w:ascii="Arial" w:hAnsi="Arial"/>
      <w:sz w:val="20"/>
    </w:rPr>
  </w:style>
  <w:style w:type="character" w:customStyle="1" w:styleId="normaltextrun">
    <w:name w:val="normaltextrun"/>
    <w:basedOn w:val="DefaultParagraphFont"/>
    <w:rsid w:val="004012CE"/>
  </w:style>
  <w:style w:type="character" w:customStyle="1" w:styleId="eop">
    <w:name w:val="eop"/>
    <w:basedOn w:val="DefaultParagraphFont"/>
    <w:rsid w:val="004012CE"/>
  </w:style>
  <w:style w:type="paragraph" w:customStyle="1" w:styleId="paragraph">
    <w:name w:val="paragraph"/>
    <w:basedOn w:val="Normal"/>
    <w:rsid w:val="004012CE"/>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A6953"/>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0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1843">
      <w:bodyDiv w:val="1"/>
      <w:marLeft w:val="0"/>
      <w:marRight w:val="0"/>
      <w:marTop w:val="0"/>
      <w:marBottom w:val="0"/>
      <w:divBdr>
        <w:top w:val="none" w:sz="0" w:space="0" w:color="auto"/>
        <w:left w:val="none" w:sz="0" w:space="0" w:color="auto"/>
        <w:bottom w:val="none" w:sz="0" w:space="0" w:color="auto"/>
        <w:right w:val="none" w:sz="0" w:space="0" w:color="auto"/>
      </w:divBdr>
    </w:div>
    <w:div w:id="1823155476">
      <w:bodyDiv w:val="1"/>
      <w:marLeft w:val="0"/>
      <w:marRight w:val="0"/>
      <w:marTop w:val="0"/>
      <w:marBottom w:val="0"/>
      <w:divBdr>
        <w:top w:val="none" w:sz="0" w:space="0" w:color="auto"/>
        <w:left w:val="none" w:sz="0" w:space="0" w:color="auto"/>
        <w:bottom w:val="none" w:sz="0" w:space="0" w:color="auto"/>
        <w:right w:val="none" w:sz="0" w:space="0" w:color="auto"/>
      </w:divBdr>
    </w:div>
    <w:div w:id="1910994808">
      <w:bodyDiv w:val="1"/>
      <w:marLeft w:val="0"/>
      <w:marRight w:val="0"/>
      <w:marTop w:val="0"/>
      <w:marBottom w:val="0"/>
      <w:divBdr>
        <w:top w:val="none" w:sz="0" w:space="0" w:color="auto"/>
        <w:left w:val="none" w:sz="0" w:space="0" w:color="auto"/>
        <w:bottom w:val="none" w:sz="0" w:space="0" w:color="auto"/>
        <w:right w:val="none" w:sz="0" w:space="0" w:color="auto"/>
      </w:divBdr>
    </w:div>
    <w:div w:id="19242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lvosau.sharepoint.com/:w:/r/sites/APP02267/SupportingDocuments/Glossary%20of%20Terms%20and%20Definitions.docx?d=w3646dcccf5dd48a0869af8c7f95ff1d0&amp;csf=1&amp;web=1&amp;e=ap2gEk" TargetMode="External"/><Relationship Id="rId17" Type="http://schemas.openxmlformats.org/officeDocument/2006/relationships/hyperlink" Target="mailto:policy@salvationarmy.org.au" TargetMode="External"/><Relationship Id="rId2" Type="http://schemas.openxmlformats.org/officeDocument/2006/relationships/customXml" Target="../customXml/item2.xml"/><Relationship Id="rId16" Type="http://schemas.openxmlformats.org/officeDocument/2006/relationships/hyperlink" Target="https://salvosau.sharepoint.com/sites/APP022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Chambers\Desktop\2019_04_02\email%20attachments\TPP_PolicyTemplate_V0.1_20190406.dotx" TargetMode="External"/></Relationships>
</file>

<file path=word/theme/theme1.xml><?xml version="1.0" encoding="utf-8"?>
<a:theme xmlns:a="http://schemas.openxmlformats.org/drawingml/2006/main" name="Office Theme">
  <a:themeElements>
    <a:clrScheme name="TSA 2019 Branding">
      <a:dk1>
        <a:sysClr val="windowText" lastClr="000000"/>
      </a:dk1>
      <a:lt1>
        <a:sysClr val="window" lastClr="FFFFFF"/>
      </a:lt1>
      <a:dk2>
        <a:srgbClr val="333333"/>
      </a:dk2>
      <a:lt2>
        <a:srgbClr val="B9BDB5"/>
      </a:lt2>
      <a:accent1>
        <a:srgbClr val="003450"/>
      </a:accent1>
      <a:accent2>
        <a:srgbClr val="E63241"/>
      </a:accent2>
      <a:accent3>
        <a:srgbClr val="990033"/>
      </a:accent3>
      <a:accent4>
        <a:srgbClr val="DE761C"/>
      </a:accent4>
      <a:accent5>
        <a:srgbClr val="EEA616"/>
      </a:accent5>
      <a:accent6>
        <a:srgbClr val="6B3A66"/>
      </a:accent6>
      <a:hlink>
        <a:srgbClr val="0000FF"/>
      </a:hlink>
      <a:folHlink>
        <a:srgbClr val="800080"/>
      </a:folHlink>
    </a:clrScheme>
    <a:fontScheme name="TSA Branding 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ModifiedBy xmlns="212fadbf-4fb9-4111-9d08-8949a5b82347" xsi:nil="true"/>
    <PortfolioDepartment xmlns="7206e715-7fd4-42bb-bddc-0a2e5cb05579">
      <Value>32</Value>
      <Value>22</Value>
    </PortfolioDepartment>
    <DocumentAuthor xmlns="7206e715-7fd4-42bb-bddc-0a2e5cb05579">
      <UserInfo>
        <DisplayName/>
        <AccountId xsi:nil="true"/>
        <AccountType/>
      </UserInfo>
    </DocumentAuthor>
    <Topics xmlns="7206e715-7fd4-42bb-bddc-0a2e5cb05579">
      <Value>85</Value>
      <Value>68</Value>
      <Value>53</Value>
    </Topics>
    <Owner xmlns="7206e715-7fd4-42bb-bddc-0a2e5cb05579">
      <UserInfo>
        <DisplayName/>
        <AccountId xsi:nil="true"/>
        <AccountType/>
      </UserInfo>
    </Owner>
    <Implementer xmlns="7206e715-7fd4-42bb-bddc-0a2e5cb05579">
      <UserInfo>
        <DisplayName/>
        <AccountId xsi:nil="true"/>
        <AccountType/>
      </UserInfo>
    </Implementer>
    <DocumentStatus xmlns="7206e715-7fd4-42bb-bddc-0a2e5cb05579">Published</DocumentStatus>
    <RelatedPoliciesOrigValue xmlns="7206e715-7fd4-42bb-bddc-0a2e5cb05579" xsi:nil="true"/>
    <AppliesTo xmlns="7206e715-7fd4-42bb-bddc-0a2e5cb05579">
      <Value>All Personnel</Value>
    </AppliesTo>
    <DateReviewed xmlns="7206e715-7fd4-42bb-bddc-0a2e5cb05579">2021-11-30T13:00:00+00:00</DateReviewed>
    <DateRescinded xmlns="7206e715-7fd4-42bb-bddc-0a2e5cb05579" xsi:nil="true"/>
    <Territory xmlns="7206e715-7fd4-42bb-bddc-0a2e5cb05579">Territorial</Territory>
    <Theme xmlns="7206e715-7fd4-42bb-bddc-0a2e5cb05579">Governance</Theme>
    <EffectiveDate xmlns="7206e715-7fd4-42bb-bddc-0a2e5cb05579">2021-12-15T13:00:00+00:00</EffectiveDate>
    <RelatedSupportingDocuments xmlns="7206e715-7fd4-42bb-bddc-0a2e5cb05579">
      <Value>95</Value>
    </RelatedSupportingDocuments>
    <RelatedProcedures xmlns="7206e715-7fd4-42bb-bddc-0a2e5cb05579">
      <Value>18</Value>
    </RelatedProcedures>
    <DocumentID xmlns="7206e715-7fd4-42bb-bddc-0a2e5cb05579" xsi:nil="true"/>
    <ApprovalAuthority xmlns="7206e715-7fd4-42bb-bddc-0a2e5cb05579">
      <UserInfo>
        <DisplayName/>
        <AccountId xsi:nil="true"/>
        <AccountType/>
      </UserInfo>
    </ApprovalAuthority>
    <RelatedSupportingDocumentsOrigValue xmlns="7206e715-7fd4-42bb-bddc-0a2e5cb05579" xsi:nil="true"/>
    <RelatedPolicies xmlns="7206e715-7fd4-42bb-bddc-0a2e5cb05579">
      <Value>128</Value>
      <Value>59</Value>
    </RelatedPolicies>
    <DateApproved xmlns="7206e715-7fd4-42bb-bddc-0a2e5cb05579">2021-11-30T13:00:00+00:00</DateApproved>
    <NextReviewDate xmlns="7206e715-7fd4-42bb-bddc-0a2e5cb05579">2024-03-30T13:00:00+00:00</NextReviewDate>
    <RelatedProceduresOrigValue xmlns="7206e715-7fd4-42bb-bddc-0a2e5cb05579" xsi:nil="true"/>
    <DocumentNameExtn xmlns="7206e715-7fd4-42bb-bddc-0a2e5cb055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ma:contentTypeID="0x0101009D4FB75DA3A253449F3FDD30538537D10039B0ABFDBF2C1F4AB97BD1D7E8AD191E" ma:contentTypeVersion="9" ma:contentTypeDescription="Create a new Standard" ma:contentTypeScope="" ma:versionID="3be6a821a35635808bdbee3bcee2ea66">
  <xsd:schema xmlns:xsd="http://www.w3.org/2001/XMLSchema" xmlns:xs="http://www.w3.org/2001/XMLSchema" xmlns:p="http://schemas.microsoft.com/office/2006/metadata/properties" xmlns:ns2="7206e715-7fd4-42bb-bddc-0a2e5cb05579" xmlns:ns3="212fadbf-4fb9-4111-9d08-8949a5b82347" targetNamespace="http://schemas.microsoft.com/office/2006/metadata/properties" ma:root="true" ma:fieldsID="a4cb988a7e827e9543ef98199ec8be29" ns2:_="" ns3:_="">
    <xsd:import namespace="7206e715-7fd4-42bb-bddc-0a2e5cb05579"/>
    <xsd:import namespace="212fadbf-4fb9-4111-9d08-8949a5b82347"/>
    <xsd:element name="properties">
      <xsd:complexType>
        <xsd:sequence>
          <xsd:element name="documentManagement">
            <xsd:complexType>
              <xsd:all>
                <xsd:element ref="ns2:DocumentID" minOccurs="0"/>
                <xsd:element ref="ns2:Territory"/>
                <xsd:element ref="ns2:Theme"/>
                <xsd:element ref="ns2:Topics" minOccurs="0"/>
                <xsd:element ref="ns2:AppliesTo" minOccurs="0"/>
                <xsd:element ref="ns2:PortfolioDepartment" minOccurs="0"/>
                <xsd:element ref="ns2:Owner" minOccurs="0"/>
                <xsd:element ref="ns2:DocumentAuthor" minOccurs="0"/>
                <xsd:element ref="ns2:Implementer" minOccurs="0"/>
                <xsd:element ref="ns2:ApprovalAuthority" minOccurs="0"/>
                <xsd:element ref="ns2:DocumentStatus"/>
                <xsd:element ref="ns2:DateReviewed" minOccurs="0"/>
                <xsd:element ref="ns2:DateApproved" minOccurs="0"/>
                <xsd:element ref="ns2:EffectiveDate" minOccurs="0"/>
                <xsd:element ref="ns2:NextReviewDate" minOccurs="0"/>
                <xsd:element ref="ns2:DateRescinded" minOccurs="0"/>
                <xsd:element ref="ns2:RelatedPolicies" minOccurs="0"/>
                <xsd:element ref="ns2:RelatedProcedures" minOccurs="0"/>
                <xsd:element ref="ns2:RelatedSupportingDocuments" minOccurs="0"/>
                <xsd:element ref="ns2:RelatedPoliciesOrigValue" minOccurs="0"/>
                <xsd:element ref="ns2:RelatedProceduresOrigValue" minOccurs="0"/>
                <xsd:element ref="ns2:RelatedSupportingDocumentsOrigValue" minOccurs="0"/>
                <xsd:element ref="ns2:PortfolioDepartment_x003a_Portfolio" minOccurs="0"/>
                <xsd:element ref="ns2:RelatedPolicies_x003a_ID" minOccurs="0"/>
                <xsd:element ref="ns2:RelatedProcedures_x003a_ID" minOccurs="0"/>
                <xsd:element ref="ns2:RelatedSupportingDocuments_x003a_ID" minOccurs="0"/>
                <xsd:element ref="ns2:DocumentNameExtn" minOccurs="0"/>
                <xsd:element ref="ns3:LastModifi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e715-7fd4-42bb-bddc-0a2e5cb05579" elementFormDefault="qualified">
    <xsd:import namespace="http://schemas.microsoft.com/office/2006/documentManagement/types"/>
    <xsd:import namespace="http://schemas.microsoft.com/office/infopath/2007/PartnerControls"/>
    <xsd:element name="DocumentID" ma:index="2" nillable="true" ma:displayName="Document ID" ma:internalName="DocumentID">
      <xsd:simpleType>
        <xsd:restriction base="dms:Text">
          <xsd:maxLength value="255"/>
        </xsd:restriction>
      </xsd:simpleType>
    </xsd:element>
    <xsd:element name="Territory" ma:index="3" ma:displayName="Territory" ma:default="Territorial" ma:format="RadioButtons" ma:internalName="Territory">
      <xsd:simpleType>
        <xsd:restriction base="dms:Choice">
          <xsd:enumeration value="Territorial"/>
          <xsd:enumeration value="Australia Eastern"/>
          <xsd:enumeration value="Australia Southern"/>
        </xsd:restriction>
      </xsd:simpleType>
    </xsd:element>
    <xsd:element name="Theme" ma:index="4" ma:displayName="Theme" ma:default="-- select --" ma:format="RadioButtons" ma:internalName="Theme">
      <xsd:simpleType>
        <xsd:restriction base="dms:Choice">
          <xsd:enumeration value="-- select --"/>
          <xsd:enumeration value="Governance"/>
          <xsd:enumeration value="Business Support"/>
          <xsd:enumeration value="Mission Delivery"/>
        </xsd:restriction>
      </xsd:simpleType>
    </xsd:element>
    <xsd:element name="Topics" ma:index="5" nillable="true" ma:displayName="Topics" ma:list="{a517c05c-ea9b-4981-b75f-94274442318f}" ma:internalName="Topics" ma:showField="Topic"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AppliesTo" ma:index="6" nillable="true" ma:displayName="Applies To" ma:default="All Personnel" ma:format="Dropdown" ma:internalName="AppliesTo" ma:requiredMultiChoice="true">
      <xsd:complexType>
        <xsd:complexContent>
          <xsd:extension base="dms:MultiChoice">
            <xsd:sequence>
              <xsd:element name="Value" maxOccurs="unbounded" minOccurs="0" nillable="true">
                <xsd:simpleType>
                  <xsd:restriction base="dms:Choice">
                    <xsd:enumeration value="-- select --"/>
                    <xsd:enumeration value="All Personnel"/>
                    <xsd:enumeration value="Employees"/>
                    <xsd:enumeration value="Volunteers"/>
                    <xsd:enumeration value="Active Officers"/>
                    <xsd:enumeration value="Retired Officers"/>
                  </xsd:restriction>
                </xsd:simpleType>
              </xsd:element>
            </xsd:sequence>
          </xsd:extension>
        </xsd:complexContent>
      </xsd:complexType>
    </xsd:element>
    <xsd:element name="PortfolioDepartment" ma:index="7" nillable="true" ma:displayName="Department" ma:list="{4750d535-7806-4b07-8fc1-8fc893c169bd}" ma:internalName="PortfolioDepartment" ma:showField="Department"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Owner" ma:index="8" nillable="true" ma:displayName="Document Owner" ma:format="Dropdown" ma:list="UserInfo" ma:SharePointGroup="29"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Author" ma:index="9" nillable="true" ma:displayName="Document Author" ma:list="UserInfo" ma:SearchPeopleOnly="false" ma:SharePointGroup="36"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plementer" ma:index="10" nillable="true" ma:displayName="Implementer" ma:list="UserInfo" ma:SearchPeopleOnly="false" ma:SharePointGroup="30" ma:internalName="Implemen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Authority" ma:index="11" nillable="true" ma:displayName="ApprovalAuthority" ma:list="UserInfo" ma:SearchPeopleOnly="false" ma:SharePointGroup="31" ma:internalName="ApprovalAuthorit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2" ma:displayName="DocumentStatus" ma:default="Draft" ma:format="Dropdown" ma:internalName="DocumentStatus">
      <xsd:simpleType>
        <xsd:restriction base="dms:Choice">
          <xsd:enumeration value="Draft"/>
          <xsd:enumeration value="Consulting"/>
          <xsd:enumeration value="Reviewed"/>
          <xsd:enumeration value="Pending Approval"/>
          <xsd:enumeration value="Approved"/>
          <xsd:enumeration value="Published"/>
          <xsd:enumeration value="Archived"/>
        </xsd:restriction>
      </xsd:simpleType>
    </xsd:element>
    <xsd:element name="DateReviewed" ma:index="13" nillable="true" ma:displayName="Date Reviewed" ma:format="DateOnly" ma:internalName="DateReviewed">
      <xsd:simpleType>
        <xsd:restriction base="dms:DateTime"/>
      </xsd:simpleType>
    </xsd:element>
    <xsd:element name="DateApproved" ma:index="14" nillable="true" ma:displayName="Date Approved" ma:format="DateOnly" ma:internalName="DateApproved">
      <xsd:simpleType>
        <xsd:restriction base="dms:DateTime"/>
      </xsd:simpleType>
    </xsd:element>
    <xsd:element name="EffectiveDate" ma:index="15" nillable="true" ma:displayName="Effective Date" ma:format="DateOnly" ma:internalName="EffectiveDate">
      <xsd:simpleType>
        <xsd:restriction base="dms:DateTime"/>
      </xsd:simpleType>
    </xsd:element>
    <xsd:element name="NextReviewDate" ma:index="16" nillable="true" ma:displayName="Next Review Date" ma:format="DateOnly" ma:internalName="NextReviewDate">
      <xsd:simpleType>
        <xsd:restriction base="dms:DateTime"/>
      </xsd:simpleType>
    </xsd:element>
    <xsd:element name="DateRescinded" ma:index="17" nillable="true" ma:displayName="DateRescinded" ma:format="DateOnly" ma:internalName="DateRescinded">
      <xsd:simpleType>
        <xsd:restriction base="dms:DateTime"/>
      </xsd:simpleType>
    </xsd:element>
    <xsd:element name="RelatedPolicies" ma:index="18" nillable="true" ma:displayName="Related Policies" ma:list="{12f74ef6-ec38-468d-8d7d-d163ba207d5f}" ma:internalName="RelatedPolicies" ma:showField="Title"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rocedures" ma:index="19" nillable="true" ma:displayName="Related Procedures" ma:list="{cdefdd7c-ddbd-4e50-9d01-f7479476a438}" ma:internalName="RelatedProcedures" ma:showField="Title"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SupportingDocuments" ma:index="20" nillable="true" ma:displayName="RelatedSupportingDocuments" ma:list="{212fadbf-4fb9-4111-9d08-8949a5b82347}" ma:internalName="RelatedSupportingDocuments" ma:showField="Title"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oliciesOrigValue" ma:index="21" nillable="true" ma:displayName="RelatedPoliciesOrigValue" ma:internalName="RelatedPoliciesOrigValue">
      <xsd:simpleType>
        <xsd:restriction base="dms:Text">
          <xsd:maxLength value="255"/>
        </xsd:restriction>
      </xsd:simpleType>
    </xsd:element>
    <xsd:element name="RelatedProceduresOrigValue" ma:index="22" nillable="true" ma:displayName="RelatedProceduresOrigValue" ma:internalName="RelatedProceduresOrigValue">
      <xsd:simpleType>
        <xsd:restriction base="dms:Text">
          <xsd:maxLength value="255"/>
        </xsd:restriction>
      </xsd:simpleType>
    </xsd:element>
    <xsd:element name="RelatedSupportingDocumentsOrigValue" ma:index="23" nillable="true" ma:displayName="RelatedSupportingDocumentsOrigValue" ma:internalName="RelatedSupportingDocumentsOrigValue">
      <xsd:simpleType>
        <xsd:restriction base="dms:Text">
          <xsd:maxLength value="255"/>
        </xsd:restriction>
      </xsd:simpleType>
    </xsd:element>
    <xsd:element name="PortfolioDepartment_x003a_Portfolio" ma:index="24" nillable="true" ma:displayName="Portfolio" ma:list="{4750d535-7806-4b07-8fc1-8fc893c169bd}" ma:internalName="PortfolioDepartment_x003A_Portfolio" ma:readOnly="true" ma:showField="Portfolio"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olicies_x003a_ID" ma:index="26" nillable="true" ma:displayName="RelatedPolicies:ID" ma:list="{12f74ef6-ec38-468d-8d7d-d163ba207d5f}" ma:internalName="RelatedPolicies_x003A_ID" ma:readOnly="true" ma:showField="ID"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Procedures_x003a_ID" ma:index="28" nillable="true" ma:displayName="RelatedProcedures:ID" ma:list="{cdefdd7c-ddbd-4e50-9d01-f7479476a438}" ma:internalName="RelatedProcedures_x003A_ID" ma:readOnly="true" ma:showField="ID"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RelatedSupportingDocuments_x003a_ID" ma:index="32" nillable="true" ma:displayName="RelatedSupportingDocuments:ID" ma:list="{212fadbf-4fb9-4111-9d08-8949a5b82347}" ma:internalName="RelatedSupportingDocuments_x003A_ID" ma:readOnly="true" ma:showField="ID" ma:web="7206e715-7fd4-42bb-bddc-0a2e5cb05579">
      <xsd:complexType>
        <xsd:complexContent>
          <xsd:extension base="dms:MultiChoiceLookup">
            <xsd:sequence>
              <xsd:element name="Value" type="dms:Lookup" maxOccurs="unbounded" minOccurs="0" nillable="true"/>
            </xsd:sequence>
          </xsd:extension>
        </xsd:complexContent>
      </xsd:complexType>
    </xsd:element>
    <xsd:element name="DocumentNameExtn" ma:index="34" nillable="true" ma:displayName="DocumentNameExtn" ma:internalName="DocumentNameExt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fadbf-4fb9-4111-9d08-8949a5b82347" elementFormDefault="qualified">
    <xsd:import namespace="http://schemas.microsoft.com/office/2006/documentManagement/types"/>
    <xsd:import namespace="http://schemas.microsoft.com/office/infopath/2007/PartnerControls"/>
    <xsd:element name="LastModifiedBy" ma:index="35" nillable="true" ma:displayName="LastModifiedBy" ma:internalName="LastModifi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F1AE-3ED5-48B7-B4FE-D11DAF4A4609}">
  <ds:schemaRefs>
    <ds:schemaRef ds:uri="http://schemas.microsoft.com/office/2006/metadata/properties"/>
    <ds:schemaRef ds:uri="http://schemas.microsoft.com/office/infopath/2007/PartnerControls"/>
    <ds:schemaRef ds:uri="212fadbf-4fb9-4111-9d08-8949a5b82347"/>
    <ds:schemaRef ds:uri="7206e715-7fd4-42bb-bddc-0a2e5cb05579"/>
  </ds:schemaRefs>
</ds:datastoreItem>
</file>

<file path=customXml/itemProps2.xml><?xml version="1.0" encoding="utf-8"?>
<ds:datastoreItem xmlns:ds="http://schemas.openxmlformats.org/officeDocument/2006/customXml" ds:itemID="{8C9133F9-9549-40E5-AF78-47EDFF0B29AD}">
  <ds:schemaRefs>
    <ds:schemaRef ds:uri="http://schemas.microsoft.com/sharepoint/v3/contenttype/forms"/>
  </ds:schemaRefs>
</ds:datastoreItem>
</file>

<file path=customXml/itemProps3.xml><?xml version="1.0" encoding="utf-8"?>
<ds:datastoreItem xmlns:ds="http://schemas.openxmlformats.org/officeDocument/2006/customXml" ds:itemID="{E51C31AB-DE42-4606-84CC-21871883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e715-7fd4-42bb-bddc-0a2e5cb05579"/>
    <ds:schemaRef ds:uri="212fadbf-4fb9-4111-9d08-8949a5b82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8D7CA-298B-42DF-93F8-B64693B9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TPP_PolicyTemplate_V0.1_20190406.dotx</Template>
  <TotalTime>7</TotalTime>
  <Pages>26</Pages>
  <Words>8754</Words>
  <Characters>49901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Code of Conduct Standard</vt:lpstr>
    </vt:vector>
  </TitlesOfParts>
  <Company>The Salvation Army</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Standard</dc:title>
  <dc:creator>Jenny Chambers</dc:creator>
  <cp:lastModifiedBy>Drew Rudland</cp:lastModifiedBy>
  <cp:revision>8</cp:revision>
  <cp:lastPrinted>2019-08-29T02:12:00Z</cp:lastPrinted>
  <dcterms:created xsi:type="dcterms:W3CDTF">2021-12-09T05:05:00Z</dcterms:created>
  <dcterms:modified xsi:type="dcterms:W3CDTF">2022-01-06T04:17:00Z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0x0101009D4FB75DA3A253449F3FDD30538537D10039B0ABFDBF2C1F4AB97BD1D7E8AD191E</vt:lpwstr>
  </property>
  <property fmtid="{D5CDD505-2E9C-101B-9397-08002B2CF9AE}" pid="3" name="Order">
    <vt:r8>2165100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